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8494" w:type="dxa"/>
        <w:tblLook w:val="04A0" w:firstRow="1" w:lastRow="0" w:firstColumn="1" w:lastColumn="0" w:noHBand="0" w:noVBand="1"/>
      </w:tblPr>
      <w:tblGrid>
        <w:gridCol w:w="8494"/>
      </w:tblGrid>
      <w:tr w:rsidR="00007B0B">
        <w:tc>
          <w:tcPr>
            <w:tcW w:w="8494" w:type="dxa"/>
            <w:shd w:val="clear" w:color="auto" w:fill="BFBFBF" w:themeFill="background1" w:themeFillShade="BF"/>
          </w:tcPr>
          <w:p w:rsidR="00007B0B" w:rsidRDefault="000D492D">
            <w:pPr>
              <w:spacing w:after="0" w:line="240" w:lineRule="auto"/>
              <w:jc w:val="center"/>
              <w:rPr>
                <w:rFonts w:ascii="Arial" w:hAnsi="Arial" w:cs="Arial"/>
                <w:b/>
              </w:rPr>
            </w:pPr>
            <w:bookmarkStart w:id="0" w:name="_GoBack"/>
            <w:bookmarkEnd w:id="0"/>
            <w:r>
              <w:rPr>
                <w:rFonts w:ascii="Arial" w:hAnsi="Arial" w:cs="Arial"/>
                <w:b/>
              </w:rPr>
              <w:t>ANEXO V</w:t>
            </w:r>
          </w:p>
          <w:p w:rsidR="00007B0B" w:rsidRDefault="000D492D">
            <w:pPr>
              <w:spacing w:after="0" w:line="240" w:lineRule="auto"/>
              <w:jc w:val="center"/>
              <w:rPr>
                <w:rFonts w:ascii="Arial" w:hAnsi="Arial" w:cs="Arial"/>
                <w:b/>
              </w:rPr>
            </w:pPr>
            <w:r>
              <w:rPr>
                <w:rFonts w:ascii="Arial" w:hAnsi="Arial" w:cs="Arial"/>
                <w:b/>
              </w:rPr>
              <w:t>PLANILHA DE CUSTOS E FORMAÇÃO DE PREÇOS</w:t>
            </w:r>
          </w:p>
        </w:tc>
      </w:tr>
    </w:tbl>
    <w:p w:rsidR="00007B0B" w:rsidRDefault="00007B0B">
      <w:pPr>
        <w:jc w:val="center"/>
        <w:rPr>
          <w:rFonts w:ascii="Arial" w:hAnsi="Arial" w:cs="Arial"/>
          <w:b/>
        </w:rPr>
      </w:pPr>
    </w:p>
    <w:p w:rsidR="00007B0B" w:rsidRDefault="000D492D">
      <w:pPr>
        <w:pStyle w:val="Corpodetexto"/>
        <w:numPr>
          <w:ilvl w:val="0"/>
          <w:numId w:val="1"/>
        </w:numPr>
        <w:spacing w:line="276" w:lineRule="auto"/>
        <w:rPr>
          <w:rFonts w:eastAsiaTheme="minorHAnsi"/>
          <w:b/>
          <w:lang w:eastAsia="en-US"/>
        </w:rPr>
      </w:pPr>
      <w:r>
        <w:rPr>
          <w:b/>
        </w:rPr>
        <w:t>ELABORAÇÃO DA PLANILHA</w:t>
      </w:r>
    </w:p>
    <w:p w:rsidR="00007B0B" w:rsidRDefault="000D492D">
      <w:pPr>
        <w:pStyle w:val="Corpodetexto"/>
        <w:numPr>
          <w:ilvl w:val="1"/>
          <w:numId w:val="1"/>
        </w:numPr>
        <w:spacing w:line="276" w:lineRule="auto"/>
        <w:rPr>
          <w:rFonts w:eastAsiaTheme="minorHAnsi"/>
          <w:b/>
          <w:lang w:eastAsia="en-US"/>
        </w:rPr>
      </w:pPr>
      <w:r>
        <w:rPr>
          <w:rFonts w:eastAsiaTheme="minorHAnsi"/>
          <w:lang w:eastAsia="en-US"/>
        </w:rPr>
        <w:t xml:space="preserve">As planilhas de custos e formação de preços apresentadas relativas aos serviços a serem contratados são meramente para fins de estimativa do preço máximo aceitável, cabendo ao </w:t>
      </w:r>
      <w:r>
        <w:rPr>
          <w:rFonts w:eastAsiaTheme="minorHAnsi"/>
          <w:lang w:eastAsia="en-US"/>
        </w:rPr>
        <w:t>licitante preenchê-la e apresentá-la, em conformidade com a sua realidade e com o previsto neste edital.</w:t>
      </w:r>
    </w:p>
    <w:p w:rsidR="00007B0B" w:rsidRDefault="000D492D">
      <w:pPr>
        <w:pStyle w:val="Corpodetexto"/>
        <w:numPr>
          <w:ilvl w:val="1"/>
          <w:numId w:val="1"/>
        </w:numPr>
        <w:spacing w:line="276" w:lineRule="auto"/>
        <w:rPr>
          <w:rFonts w:eastAsiaTheme="minorHAnsi"/>
          <w:lang w:eastAsia="en-US"/>
        </w:rPr>
      </w:pPr>
      <w:r>
        <w:rPr>
          <w:rFonts w:eastAsiaTheme="minorHAnsi"/>
          <w:lang w:eastAsia="en-US"/>
        </w:rPr>
        <w:t>A Secretaria de Licitação e Contratos disponibilizará às participantes do certame a versão eletrônica em arquivo editável do modelo de planilha de cust</w:t>
      </w:r>
      <w:r>
        <w:rPr>
          <w:rFonts w:eastAsiaTheme="minorHAnsi"/>
          <w:lang w:eastAsia="en-US"/>
        </w:rPr>
        <w:t>os e formação de preços constante deste Anexo, para uniformização da apresentação das propostas.</w:t>
      </w:r>
    </w:p>
    <w:p w:rsidR="00007B0B" w:rsidRDefault="000D492D">
      <w:pPr>
        <w:pStyle w:val="Corpodetexto"/>
        <w:numPr>
          <w:ilvl w:val="1"/>
          <w:numId w:val="1"/>
        </w:numPr>
        <w:shd w:val="clear" w:color="auto" w:fill="FFFFFF" w:themeFill="background1"/>
        <w:spacing w:line="276" w:lineRule="auto"/>
        <w:rPr>
          <w:rFonts w:eastAsiaTheme="minorHAnsi"/>
          <w:lang w:eastAsia="en-US"/>
        </w:rPr>
      </w:pPr>
      <w:r>
        <w:rPr>
          <w:rFonts w:eastAsiaTheme="minorHAnsi"/>
          <w:lang w:eastAsia="en-US"/>
        </w:rPr>
        <w:t>As licitantes deverão apresentar as planilhas preenchidas em formato Microsoft Excel e também em PDF, juntamente com a memória de cálculo detalhada constando a</w:t>
      </w:r>
      <w:r>
        <w:rPr>
          <w:rFonts w:eastAsiaTheme="minorHAnsi"/>
          <w:lang w:eastAsia="en-US"/>
        </w:rPr>
        <w:t xml:space="preserve"> metodologia e as fórmulas adotadas para obtenção dos valores propostos.</w:t>
      </w:r>
    </w:p>
    <w:p w:rsidR="00007B0B" w:rsidRDefault="000D492D">
      <w:pPr>
        <w:pStyle w:val="Corpodetexto"/>
        <w:numPr>
          <w:ilvl w:val="1"/>
          <w:numId w:val="1"/>
        </w:numPr>
        <w:spacing w:line="276" w:lineRule="auto"/>
        <w:rPr>
          <w:rFonts w:eastAsiaTheme="minorHAnsi"/>
          <w:lang w:eastAsia="en-US"/>
        </w:rPr>
      </w:pPr>
      <w:r>
        <w:rPr>
          <w:rFonts w:eastAsiaTheme="minorHAnsi"/>
          <w:lang w:eastAsia="en-US"/>
        </w:rPr>
        <w:t>Deverá ser preenchida uma planilha para cada tipo de posto e, caso ocorram alterações necessárias referentes ao modelo apresentado, estas deverão ser justificadas, uma vez que servirã</w:t>
      </w:r>
      <w:r>
        <w:rPr>
          <w:rFonts w:eastAsiaTheme="minorHAnsi"/>
          <w:lang w:eastAsia="en-US"/>
        </w:rPr>
        <w:t>o para demonstrar possíveis variações de custos/insumos no curso da execução contratual.</w:t>
      </w:r>
    </w:p>
    <w:p w:rsidR="00007B0B" w:rsidRDefault="000D492D">
      <w:pPr>
        <w:pStyle w:val="Corpodetexto"/>
        <w:numPr>
          <w:ilvl w:val="1"/>
          <w:numId w:val="1"/>
        </w:numPr>
        <w:spacing w:line="276" w:lineRule="auto"/>
      </w:pPr>
      <w:r>
        <w:rPr>
          <w:rFonts w:eastAsiaTheme="minorHAnsi"/>
          <w:lang w:eastAsia="en-US"/>
        </w:rPr>
        <w:t xml:space="preserve">As propostas dos </w:t>
      </w:r>
      <w:r>
        <w:t>licitantes devem ser apresentadas com base em Convenções Coletivas de 2021, devendo ser informado, ainda, a qual instrumento coletivo a empresa se vin</w:t>
      </w:r>
      <w:r>
        <w:t>cula.</w:t>
      </w:r>
    </w:p>
    <w:p w:rsidR="00007B0B" w:rsidRDefault="000D492D">
      <w:pPr>
        <w:pStyle w:val="Corpodetexto"/>
        <w:numPr>
          <w:ilvl w:val="1"/>
          <w:numId w:val="1"/>
        </w:numPr>
        <w:spacing w:line="276" w:lineRule="auto"/>
        <w:rPr>
          <w:rFonts w:eastAsiaTheme="minorHAnsi"/>
          <w:lang w:eastAsia="en-US"/>
        </w:rPr>
      </w:pPr>
      <w:r>
        <w:rPr>
          <w:rFonts w:eastAsiaTheme="minorHAnsi"/>
          <w:lang w:eastAsia="en-US"/>
        </w:rPr>
        <w:t xml:space="preserve">Na elaboração de sua proposta, o licitante poderá utilizar norma coletiva de trabalho diversa daquela adotada pelo órgão ou entidade como parâmetro para o orçamento estimado da contratação, tendo em vista que o enquadramento sindical do empregador é </w:t>
      </w:r>
      <w:r>
        <w:rPr>
          <w:rFonts w:eastAsiaTheme="minorHAnsi"/>
          <w:lang w:eastAsia="en-US"/>
        </w:rPr>
        <w:t>definido por sua atividade econômica preponderante, e não em função da atividade desenvolvida pela categoria profissional que prestará os serviços mediante cessão de mão de obra (Acórdão 1097/2019 Plenário).</w:t>
      </w:r>
    </w:p>
    <w:p w:rsidR="00007B0B" w:rsidRDefault="000D492D">
      <w:pPr>
        <w:pStyle w:val="Corpodetexto"/>
        <w:numPr>
          <w:ilvl w:val="1"/>
          <w:numId w:val="1"/>
        </w:numPr>
        <w:spacing w:line="276" w:lineRule="auto"/>
        <w:rPr>
          <w:rFonts w:eastAsiaTheme="minorHAnsi"/>
          <w:lang w:eastAsia="en-US"/>
        </w:rPr>
      </w:pPr>
      <w:r>
        <w:rPr>
          <w:rFonts w:eastAsiaTheme="minorHAnsi"/>
          <w:lang w:eastAsia="en-US"/>
        </w:rPr>
        <w:t>Os tributos (ISS, COFINS e PIS) devem ser defini</w:t>
      </w:r>
      <w:r>
        <w:rPr>
          <w:rFonts w:eastAsiaTheme="minorHAnsi"/>
          <w:lang w:eastAsia="en-US"/>
        </w:rPr>
        <w:t xml:space="preserve">dos utilizando como parâmetros os Códigos Tributários Municipais e as Leis 10.637/2002 e 10.833/2003. O licitante deve 0elaborar sua proposta e, por conseguinte, suas planilhas de custos e formação de preços com base no regime de tributação ao qual estará </w:t>
      </w:r>
      <w:r>
        <w:rPr>
          <w:rFonts w:eastAsiaTheme="minorHAnsi"/>
          <w:lang w:eastAsia="en-US"/>
        </w:rPr>
        <w:t>submetido durante a execução do contrato, definido nas respectivas legislações.</w:t>
      </w:r>
    </w:p>
    <w:p w:rsidR="00007B0B" w:rsidRDefault="000D492D">
      <w:pPr>
        <w:pStyle w:val="Corpodetexto"/>
        <w:numPr>
          <w:ilvl w:val="1"/>
          <w:numId w:val="1"/>
        </w:numPr>
        <w:spacing w:line="276" w:lineRule="auto"/>
      </w:pPr>
      <w:r>
        <w:rPr>
          <w:rFonts w:eastAsiaTheme="minorHAnsi"/>
          <w:lang w:eastAsia="en-US"/>
        </w:rPr>
        <w:t>Para as empresas tributadas pelo regime de incidência não-cumulativa de PIS e de COFINS não será admitida, em nenhuma hipótese, a cotação do percentual integral das alíquotas r</w:t>
      </w:r>
      <w:r>
        <w:rPr>
          <w:rFonts w:eastAsiaTheme="minorHAnsi"/>
          <w:lang w:eastAsia="en-US"/>
        </w:rPr>
        <w:t>elativas a PIS (1,65%) e COFINS (7,60%), tendo em vista que as Leis 10.637/2002 e 10.833/2003 permitem o desconto de créditos apurados com base em custos, despesas e encargos da pessoa jurídica pagos em etapas anteriores, fazendo com que o valor do tributo</w:t>
      </w:r>
      <w:r>
        <w:rPr>
          <w:rFonts w:eastAsiaTheme="minorHAnsi"/>
          <w:lang w:eastAsia="en-US"/>
        </w:rPr>
        <w:t xml:space="preserve"> efetivamente recolhido, em relação ao faturamento, seja inferior à alíquota dessas contribuições. Deverá a empresa inserida nessa situação utilizar os percentuais médios de recolhimento de PIS e COFINS, nos últimos 12 (doze) meses anteriores à apresentaçã</w:t>
      </w:r>
      <w:r>
        <w:rPr>
          <w:rFonts w:eastAsiaTheme="minorHAnsi"/>
          <w:lang w:eastAsia="en-US"/>
        </w:rPr>
        <w:t xml:space="preserve">o da proposta, a ser comprovado por meio da documentação constante do </w:t>
      </w:r>
      <w:hyperlink w:anchor="_ANEXO_XXII">
        <w:r>
          <w:rPr>
            <w:rStyle w:val="LinkdaInternet"/>
            <w:rFonts w:eastAsiaTheme="minorHAnsi"/>
            <w:color w:val="auto"/>
            <w:lang w:eastAsia="en-US"/>
          </w:rPr>
          <w:t>Anexo XVI</w:t>
        </w:r>
      </w:hyperlink>
      <w:r>
        <w:rPr>
          <w:rFonts w:eastAsiaTheme="minorHAnsi"/>
          <w:lang w:eastAsia="en-US"/>
        </w:rPr>
        <w:t>.</w:t>
      </w:r>
    </w:p>
    <w:p w:rsidR="00007B0B" w:rsidRDefault="000D492D">
      <w:pPr>
        <w:pStyle w:val="Corpodetexto"/>
        <w:numPr>
          <w:ilvl w:val="1"/>
          <w:numId w:val="1"/>
        </w:numPr>
        <w:spacing w:line="276" w:lineRule="auto"/>
        <w:rPr>
          <w:rFonts w:eastAsiaTheme="minorHAnsi"/>
          <w:lang w:eastAsia="en-US"/>
        </w:rPr>
      </w:pPr>
      <w:r>
        <w:rPr>
          <w:rFonts w:eastAsiaTheme="minorHAnsi"/>
          <w:lang w:eastAsia="en-US"/>
        </w:rPr>
        <w:t>O licitante deve preencher o item C do Submódulo 2.2 da planilha de custos e formação de preços com o valor do RAT de sua atividade preponder</w:t>
      </w:r>
      <w:r>
        <w:rPr>
          <w:rFonts w:eastAsiaTheme="minorHAnsi"/>
          <w:lang w:eastAsia="en-US"/>
        </w:rPr>
        <w:t xml:space="preserve">ante e de seu FAP no </w:t>
      </w:r>
      <w:r>
        <w:rPr>
          <w:rFonts w:eastAsiaTheme="minorHAnsi"/>
          <w:lang w:eastAsia="en-US"/>
        </w:rPr>
        <w:lastRenderedPageBreak/>
        <w:t xml:space="preserve">exercício vigente (com 4 casas decimais), a serem comprovados no envio de sua proposta adequada ao lance vencedor, mediante apresentação de certidão contendo o percentual do FAP, GFIP ou outro documento apto a fazê-lo. </w:t>
      </w:r>
    </w:p>
    <w:p w:rsidR="00007B0B" w:rsidRDefault="000D492D">
      <w:pPr>
        <w:pStyle w:val="Corpodetexto"/>
        <w:numPr>
          <w:ilvl w:val="1"/>
          <w:numId w:val="1"/>
        </w:numPr>
        <w:spacing w:line="276" w:lineRule="auto"/>
        <w:ind w:left="851" w:hanging="491"/>
        <w:rPr>
          <w:rFonts w:eastAsiaTheme="minorHAnsi"/>
          <w:lang w:eastAsia="en-US"/>
        </w:rPr>
      </w:pPr>
      <w:r>
        <w:rPr>
          <w:rFonts w:eastAsiaTheme="minorHAnsi"/>
          <w:lang w:eastAsia="en-US"/>
        </w:rPr>
        <w:t>Conforme Acórdã</w:t>
      </w:r>
      <w:r>
        <w:rPr>
          <w:rFonts w:eastAsiaTheme="minorHAnsi"/>
          <w:lang w:eastAsia="en-US"/>
        </w:rPr>
        <w:t>o 1.595/2006 – Plenário – TCU, o Imposto de Renda de Pessoa Jurídica – IRPJ e a Contribuição Social sobre o Lucro – CSLL não podem ser repassados para o Contratante, pois são tributos de natureza direta e personalística, que oneram diretamente a Contratada</w:t>
      </w:r>
      <w:r>
        <w:rPr>
          <w:rFonts w:eastAsiaTheme="minorHAnsi"/>
          <w:lang w:eastAsia="en-US"/>
        </w:rPr>
        <w:t>.</w:t>
      </w:r>
    </w:p>
    <w:p w:rsidR="00007B0B" w:rsidRDefault="000D492D">
      <w:pPr>
        <w:pStyle w:val="Corpodetexto"/>
        <w:numPr>
          <w:ilvl w:val="1"/>
          <w:numId w:val="1"/>
        </w:numPr>
        <w:spacing w:line="276" w:lineRule="auto"/>
        <w:ind w:left="851" w:hanging="491"/>
        <w:rPr>
          <w:rFonts w:eastAsiaTheme="minorHAnsi"/>
          <w:lang w:eastAsia="en-US"/>
        </w:rPr>
      </w:pPr>
      <w:r>
        <w:rPr>
          <w:rFonts w:eastAsiaTheme="minorHAnsi"/>
          <w:lang w:eastAsia="en-US"/>
        </w:rPr>
        <w:t>As despesas não alocadas diretamente (ex.: treinamento/capacitação, preposto) deverão estar contempladas no percentual dos Custos Indiretos do Módulo 6 (Acórdão TCU nº825/201 – Plenário).</w:t>
      </w:r>
    </w:p>
    <w:p w:rsidR="00007B0B" w:rsidRDefault="000D492D">
      <w:pPr>
        <w:pStyle w:val="Corpodetexto"/>
        <w:numPr>
          <w:ilvl w:val="1"/>
          <w:numId w:val="1"/>
        </w:numPr>
        <w:spacing w:line="276" w:lineRule="auto"/>
        <w:ind w:left="851" w:hanging="491"/>
        <w:rPr>
          <w:rFonts w:eastAsiaTheme="minorHAnsi"/>
          <w:lang w:eastAsia="en-US"/>
        </w:rPr>
      </w:pPr>
      <w:r>
        <w:rPr>
          <w:rFonts w:eastAsiaTheme="minorHAnsi"/>
          <w:lang w:eastAsia="en-US"/>
        </w:rPr>
        <w:t xml:space="preserve">Os dados estatísticos podem ser alterados de acordo com a </w:t>
      </w:r>
      <w:r>
        <w:rPr>
          <w:rFonts w:eastAsiaTheme="minorHAnsi"/>
          <w:lang w:eastAsia="en-US"/>
        </w:rPr>
        <w:t>realidade da empresa. Nesse caso, deve a empresa apresentar memória de cálculo para que seja possível entender como foi obtido o novo percentual utilizado.</w:t>
      </w:r>
    </w:p>
    <w:p w:rsidR="00007B0B" w:rsidRDefault="000D492D">
      <w:pPr>
        <w:pStyle w:val="Corpodetexto"/>
        <w:numPr>
          <w:ilvl w:val="1"/>
          <w:numId w:val="1"/>
        </w:numPr>
        <w:spacing w:line="276" w:lineRule="auto"/>
        <w:ind w:left="851" w:hanging="491"/>
        <w:rPr>
          <w:rFonts w:eastAsiaTheme="minorHAnsi"/>
          <w:lang w:eastAsia="en-US"/>
        </w:rPr>
      </w:pPr>
      <w:r>
        <w:rPr>
          <w:rFonts w:eastAsiaTheme="minorHAnsi"/>
          <w:lang w:eastAsia="en-US"/>
        </w:rPr>
        <w:t>O aviso prévio trabalhado e o aviso prévio indenizado serão pagos apenas nos primeiros 12 (doze) mes</w:t>
      </w:r>
      <w:r>
        <w:rPr>
          <w:rFonts w:eastAsiaTheme="minorHAnsi"/>
          <w:lang w:eastAsia="en-US"/>
        </w:rPr>
        <w:t>es de contrato, por ser este período suficiente para o pagamento de todo o valor referente à redução da jornada de trabalho dos empregados dispensados ao final do período de vigência do contrato.</w:t>
      </w:r>
    </w:p>
    <w:p w:rsidR="00007B0B" w:rsidRDefault="000D492D">
      <w:pPr>
        <w:pStyle w:val="Corpodetexto"/>
        <w:numPr>
          <w:ilvl w:val="1"/>
          <w:numId w:val="1"/>
        </w:numPr>
        <w:spacing w:line="276" w:lineRule="auto"/>
        <w:ind w:left="851" w:hanging="491"/>
        <w:rPr>
          <w:rFonts w:eastAsiaTheme="minorHAnsi"/>
          <w:lang w:eastAsia="en-US"/>
        </w:rPr>
      </w:pPr>
      <w:r>
        <w:rPr>
          <w:rFonts w:eastAsiaTheme="minorHAnsi"/>
          <w:lang w:eastAsia="en-US"/>
        </w:rPr>
        <w:t>É de exclusiva responsabilidade do licitante dimensionar e e</w:t>
      </w:r>
      <w:r>
        <w:rPr>
          <w:rFonts w:eastAsiaTheme="minorHAnsi"/>
          <w:lang w:eastAsia="en-US"/>
        </w:rPr>
        <w:t>quacionar os componentes do preço ofertado, inclusive encargos trabalhistas, sociais e tributos incidentes, não podendo alegar posteriormente desconhecimento de fatos ou erros no preenchimento da planilha, como fundamento para solicitar reequilíbrio econôm</w:t>
      </w:r>
      <w:r>
        <w:rPr>
          <w:rFonts w:eastAsiaTheme="minorHAnsi"/>
          <w:lang w:eastAsia="en-US"/>
        </w:rPr>
        <w:t>ico-financeiro da proposta/contrato.</w:t>
      </w:r>
    </w:p>
    <w:p w:rsidR="00007B0B" w:rsidRDefault="00007B0B">
      <w:pPr>
        <w:pStyle w:val="Corpodetexto"/>
        <w:spacing w:line="276" w:lineRule="auto"/>
        <w:ind w:left="851"/>
        <w:rPr>
          <w:rFonts w:eastAsiaTheme="minorHAnsi"/>
          <w:lang w:eastAsia="en-US"/>
        </w:rPr>
      </w:pPr>
    </w:p>
    <w:p w:rsidR="00007B0B" w:rsidRDefault="000D492D">
      <w:pPr>
        <w:pStyle w:val="Corpodetexto"/>
        <w:numPr>
          <w:ilvl w:val="0"/>
          <w:numId w:val="1"/>
        </w:numPr>
        <w:spacing w:line="276" w:lineRule="auto"/>
        <w:rPr>
          <w:b/>
        </w:rPr>
      </w:pPr>
      <w:r>
        <w:rPr>
          <w:b/>
        </w:rPr>
        <w:t>INFORMAÇÕES E MEMÓRIA DE CÁLCULO</w:t>
      </w:r>
    </w:p>
    <w:p w:rsidR="00007B0B" w:rsidRDefault="000D492D">
      <w:pPr>
        <w:pStyle w:val="Corpodetexto"/>
        <w:pBdr>
          <w:bottom w:val="single" w:sz="4" w:space="1" w:color="000000"/>
        </w:pBdr>
        <w:spacing w:line="276" w:lineRule="auto"/>
        <w:rPr>
          <w:b/>
        </w:rPr>
      </w:pPr>
      <w:r>
        <w:rPr>
          <w:b/>
        </w:rPr>
        <w:t>DISCRIMINAÇÃO DOS SERVIÇOS (DADOS REFERENTES À CONTRATAÇÃO)</w:t>
      </w:r>
    </w:p>
    <w:p w:rsidR="00007B0B" w:rsidRDefault="000D492D">
      <w:pPr>
        <w:pStyle w:val="Corpodetexto"/>
        <w:spacing w:line="276" w:lineRule="auto"/>
      </w:pPr>
      <w:r>
        <w:rPr>
          <w:b/>
        </w:rPr>
        <w:t>Item A – Data de apresentação da proposta (dia/mês/ano)</w:t>
      </w:r>
      <w:r>
        <w:t xml:space="preserve"> – Informar data de apresentação da proposta.</w:t>
      </w:r>
    </w:p>
    <w:p w:rsidR="00007B0B" w:rsidRDefault="000D492D">
      <w:pPr>
        <w:pStyle w:val="Corpodetexto"/>
        <w:spacing w:line="276" w:lineRule="auto"/>
      </w:pPr>
      <w:r>
        <w:rPr>
          <w:b/>
        </w:rPr>
        <w:t>Item B – Município/UF</w:t>
      </w:r>
      <w:r>
        <w:t xml:space="preserve"> – </w:t>
      </w:r>
      <w:r>
        <w:t>Informar o Município e a Unidade Federativa (UF) onde será executado o serviço.</w:t>
      </w:r>
    </w:p>
    <w:p w:rsidR="00007B0B" w:rsidRDefault="000D492D">
      <w:pPr>
        <w:pStyle w:val="Corpodetexto"/>
        <w:spacing w:line="276" w:lineRule="auto"/>
      </w:pPr>
      <w:r>
        <w:rPr>
          <w:b/>
        </w:rPr>
        <w:t>Item C – Acordo, Convenção ou Sentença Normativa em Dissídio Coletivo/Ano</w:t>
      </w:r>
      <w:r>
        <w:t xml:space="preserve"> – Informar qual Acordo, Convenção ou Sentença Normativa em Dissídio Coletivo utilizado como base e Ano</w:t>
      </w:r>
      <w:r>
        <w:t xml:space="preserve"> de sua celebração. </w:t>
      </w:r>
    </w:p>
    <w:p w:rsidR="00007B0B" w:rsidRDefault="000D492D">
      <w:pPr>
        <w:pStyle w:val="Corpodetexto"/>
        <w:spacing w:line="276" w:lineRule="auto"/>
      </w:pPr>
      <w:r>
        <w:t>Nos casos em que houver, informar o termo aditivo ao instrumento coletivo, principalmente nos casos em que a convenção coletiva ou acordo coletivo tiver vigência por mais de um ano.</w:t>
      </w:r>
    </w:p>
    <w:p w:rsidR="00007B0B" w:rsidRDefault="000D492D">
      <w:pPr>
        <w:pStyle w:val="Corpodetexto"/>
        <w:spacing w:line="276" w:lineRule="auto"/>
      </w:pPr>
      <w:r>
        <w:rPr>
          <w:b/>
        </w:rPr>
        <w:t>Item D – Nº de meses de execução contratual</w:t>
      </w:r>
      <w:r>
        <w:t xml:space="preserve"> – Informa</w:t>
      </w:r>
      <w:r>
        <w:t>r número de meses da execução contratual, de acordo com o Termo de Referência.</w:t>
      </w:r>
    </w:p>
    <w:p w:rsidR="00007B0B" w:rsidRDefault="00007B0B">
      <w:pPr>
        <w:pStyle w:val="Corpodetexto"/>
        <w:spacing w:line="276" w:lineRule="auto"/>
      </w:pPr>
    </w:p>
    <w:p w:rsidR="00007B0B" w:rsidRDefault="000D492D">
      <w:pPr>
        <w:pStyle w:val="Corpodetexto"/>
        <w:pBdr>
          <w:bottom w:val="single" w:sz="4" w:space="1" w:color="000000"/>
        </w:pBdr>
        <w:spacing w:line="276" w:lineRule="auto"/>
        <w:rPr>
          <w:b/>
        </w:rPr>
      </w:pPr>
      <w:r>
        <w:rPr>
          <w:b/>
        </w:rPr>
        <w:t>IDENTIFICAÇÃO DO SERVIÇO</w:t>
      </w:r>
    </w:p>
    <w:p w:rsidR="00007B0B" w:rsidRDefault="000D492D">
      <w:pPr>
        <w:pStyle w:val="Corpodetexto"/>
        <w:spacing w:line="276" w:lineRule="auto"/>
      </w:pPr>
      <w:r>
        <w:rPr>
          <w:b/>
        </w:rPr>
        <w:t>Item A – Tipo de Serviço</w:t>
      </w:r>
      <w:r>
        <w:t xml:space="preserve"> – Informar denominação do serviço a ser contratado.</w:t>
      </w:r>
    </w:p>
    <w:p w:rsidR="00007B0B" w:rsidRDefault="000D492D">
      <w:pPr>
        <w:pStyle w:val="Corpodetexto"/>
        <w:spacing w:line="276" w:lineRule="auto"/>
      </w:pPr>
      <w:r>
        <w:rPr>
          <w:b/>
        </w:rPr>
        <w:lastRenderedPageBreak/>
        <w:t>Item B – Unidade de medida</w:t>
      </w:r>
      <w:r>
        <w:t xml:space="preserve"> – Informar a unidade de medida de acordo com o </w:t>
      </w:r>
      <w:r>
        <w:t>Termo de Referência.</w:t>
      </w:r>
    </w:p>
    <w:p w:rsidR="00007B0B" w:rsidRDefault="000D492D">
      <w:pPr>
        <w:pStyle w:val="Corpodetexto"/>
        <w:spacing w:line="276" w:lineRule="auto"/>
      </w:pPr>
      <w:r>
        <w:rPr>
          <w:b/>
        </w:rPr>
        <w:t xml:space="preserve">Item C – Quantidade total a contratar (em função da unidade de medida) </w:t>
      </w:r>
      <w:r>
        <w:t>– Informar a quantidade total a ser contratada, em função da unidade de medida, de acordo com o Termo de Referência.</w:t>
      </w:r>
    </w:p>
    <w:p w:rsidR="00007B0B" w:rsidRDefault="00007B0B">
      <w:pPr>
        <w:pStyle w:val="Corpodetexto"/>
        <w:spacing w:line="276" w:lineRule="auto"/>
      </w:pPr>
    </w:p>
    <w:p w:rsidR="00007B0B" w:rsidRDefault="000D492D">
      <w:pPr>
        <w:pBdr>
          <w:bottom w:val="single" w:sz="4" w:space="1" w:color="000000"/>
        </w:pBdr>
        <w:tabs>
          <w:tab w:val="left" w:pos="6946"/>
        </w:tabs>
        <w:spacing w:before="120" w:after="120" w:line="276" w:lineRule="auto"/>
        <w:rPr>
          <w:rFonts w:ascii="Arial" w:hAnsi="Arial" w:cs="Arial"/>
          <w:b/>
          <w:sz w:val="20"/>
          <w:szCs w:val="20"/>
        </w:rPr>
      </w:pPr>
      <w:r>
        <w:rPr>
          <w:rFonts w:ascii="Arial" w:hAnsi="Arial" w:cs="Arial"/>
          <w:b/>
          <w:sz w:val="20"/>
          <w:szCs w:val="20"/>
        </w:rPr>
        <w:t>MÃO DE OBRA VINCULADA À EXECUÇÃO CONTRATUAL</w:t>
      </w:r>
    </w:p>
    <w:p w:rsidR="00007B0B" w:rsidRDefault="000D492D">
      <w:pPr>
        <w:pStyle w:val="Corpodetexto"/>
        <w:tabs>
          <w:tab w:val="left" w:pos="6946"/>
        </w:tabs>
        <w:spacing w:before="120" w:after="120" w:line="276" w:lineRule="auto"/>
        <w:ind w:right="2"/>
        <w:rPr>
          <w:rFonts w:cs="Arial"/>
          <w:szCs w:val="20"/>
        </w:rPr>
      </w:pPr>
      <w:r>
        <w:rPr>
          <w:rFonts w:cs="Arial"/>
          <w:b/>
          <w:szCs w:val="20"/>
        </w:rPr>
        <w:t>Item 1</w:t>
      </w:r>
      <w:r>
        <w:rPr>
          <w:rFonts w:cs="Arial"/>
          <w:szCs w:val="20"/>
        </w:rPr>
        <w:t xml:space="preserve"> – </w:t>
      </w:r>
      <w:r>
        <w:rPr>
          <w:rFonts w:cs="Arial"/>
          <w:b/>
          <w:szCs w:val="20"/>
        </w:rPr>
        <w:t>Tipo de Serviço –</w:t>
      </w:r>
      <w:r>
        <w:rPr>
          <w:rFonts w:cs="Arial"/>
          <w:szCs w:val="20"/>
        </w:rPr>
        <w:t xml:space="preserve"> Informar denominação do serviço a ser contratado.</w:t>
      </w:r>
    </w:p>
    <w:p w:rsidR="00007B0B" w:rsidRDefault="000D492D">
      <w:pPr>
        <w:pStyle w:val="Corpodetexto"/>
        <w:tabs>
          <w:tab w:val="left" w:pos="6946"/>
        </w:tabs>
        <w:spacing w:before="120" w:after="120" w:line="276" w:lineRule="auto"/>
        <w:ind w:right="2"/>
        <w:rPr>
          <w:rFonts w:cs="Arial"/>
          <w:szCs w:val="20"/>
        </w:rPr>
      </w:pPr>
      <w:r>
        <w:rPr>
          <w:rFonts w:cs="Arial"/>
          <w:b/>
          <w:szCs w:val="20"/>
        </w:rPr>
        <w:t>Item 2</w:t>
      </w:r>
      <w:r>
        <w:rPr>
          <w:rFonts w:cs="Arial"/>
          <w:szCs w:val="20"/>
        </w:rPr>
        <w:t xml:space="preserve"> </w:t>
      </w:r>
      <w:r>
        <w:rPr>
          <w:rFonts w:cs="Arial"/>
          <w:b/>
          <w:szCs w:val="20"/>
        </w:rPr>
        <w:t>–</w:t>
      </w:r>
      <w:r>
        <w:rPr>
          <w:rFonts w:cs="Arial"/>
          <w:szCs w:val="20"/>
        </w:rPr>
        <w:t xml:space="preserve"> </w:t>
      </w:r>
      <w:r>
        <w:rPr>
          <w:rFonts w:cs="Arial"/>
          <w:b/>
          <w:szCs w:val="20"/>
        </w:rPr>
        <w:t xml:space="preserve">Classificação Brasileira de Ocupações (CBO) – </w:t>
      </w:r>
      <w:r>
        <w:rPr>
          <w:rFonts w:cs="Arial"/>
          <w:szCs w:val="20"/>
        </w:rPr>
        <w:t>Informar a Classificação Brasileira de Ocupações (CBO) da ocupação.</w:t>
      </w:r>
    </w:p>
    <w:p w:rsidR="00007B0B" w:rsidRDefault="000D492D">
      <w:pPr>
        <w:pStyle w:val="Corpodetexto"/>
        <w:tabs>
          <w:tab w:val="left" w:pos="6946"/>
        </w:tabs>
        <w:spacing w:before="120" w:after="120" w:line="276" w:lineRule="auto"/>
        <w:ind w:right="2"/>
        <w:rPr>
          <w:rFonts w:cs="Arial"/>
          <w:szCs w:val="20"/>
        </w:rPr>
      </w:pPr>
      <w:r>
        <w:rPr>
          <w:rFonts w:cs="Arial"/>
          <w:b/>
          <w:szCs w:val="20"/>
        </w:rPr>
        <w:t>Item 3</w:t>
      </w:r>
      <w:r>
        <w:rPr>
          <w:rFonts w:cs="Arial"/>
          <w:szCs w:val="20"/>
        </w:rPr>
        <w:t xml:space="preserve"> </w:t>
      </w:r>
      <w:r>
        <w:rPr>
          <w:rFonts w:cs="Arial"/>
          <w:b/>
          <w:szCs w:val="20"/>
        </w:rPr>
        <w:t>–</w:t>
      </w:r>
      <w:r>
        <w:rPr>
          <w:rFonts w:cs="Arial"/>
          <w:szCs w:val="20"/>
        </w:rPr>
        <w:t xml:space="preserve"> </w:t>
      </w:r>
      <w:r>
        <w:rPr>
          <w:rFonts w:cs="Arial"/>
          <w:b/>
          <w:szCs w:val="20"/>
        </w:rPr>
        <w:t>Salário Normativo da Categoria Profissional</w:t>
      </w:r>
      <w:r>
        <w:rPr>
          <w:rFonts w:cs="Arial"/>
          <w:szCs w:val="20"/>
        </w:rPr>
        <w:t xml:space="preserve"> </w:t>
      </w:r>
      <w:r>
        <w:rPr>
          <w:rFonts w:cs="Arial"/>
          <w:b/>
          <w:szCs w:val="20"/>
        </w:rPr>
        <w:t xml:space="preserve">– </w:t>
      </w:r>
      <w:r>
        <w:rPr>
          <w:rFonts w:cs="Arial"/>
          <w:szCs w:val="20"/>
        </w:rPr>
        <w:t>Informar o salário normativo da categoria profissional.</w:t>
      </w:r>
    </w:p>
    <w:p w:rsidR="00007B0B" w:rsidRDefault="000D492D">
      <w:pPr>
        <w:pStyle w:val="Corpodetexto"/>
        <w:tabs>
          <w:tab w:val="left" w:pos="6946"/>
        </w:tabs>
        <w:spacing w:before="120" w:after="120" w:line="276" w:lineRule="auto"/>
        <w:ind w:right="2"/>
        <w:rPr>
          <w:rFonts w:cs="Arial"/>
          <w:szCs w:val="20"/>
        </w:rPr>
      </w:pPr>
      <w:r>
        <w:rPr>
          <w:rFonts w:cs="Arial"/>
          <w:b/>
          <w:szCs w:val="20"/>
        </w:rPr>
        <w:t>Item 4</w:t>
      </w:r>
      <w:r>
        <w:rPr>
          <w:rFonts w:cs="Arial"/>
          <w:szCs w:val="20"/>
        </w:rPr>
        <w:t xml:space="preserve"> </w:t>
      </w:r>
      <w:r>
        <w:rPr>
          <w:rFonts w:cs="Arial"/>
          <w:b/>
          <w:szCs w:val="20"/>
        </w:rPr>
        <w:t>– Categoria profissional</w:t>
      </w:r>
      <w:r>
        <w:rPr>
          <w:rFonts w:cs="Arial"/>
          <w:szCs w:val="20"/>
        </w:rPr>
        <w:t xml:space="preserve"> </w:t>
      </w:r>
      <w:r>
        <w:rPr>
          <w:rFonts w:cs="Arial"/>
          <w:b/>
          <w:szCs w:val="20"/>
        </w:rPr>
        <w:t>–</w:t>
      </w:r>
      <w:r>
        <w:rPr>
          <w:rFonts w:cs="Arial"/>
          <w:szCs w:val="20"/>
        </w:rPr>
        <w:t xml:space="preserve"> Informar a categoria profissional vinculada ao serviço a ser contratado.</w:t>
      </w:r>
    </w:p>
    <w:p w:rsidR="00007B0B" w:rsidRDefault="000D492D">
      <w:pPr>
        <w:pStyle w:val="Corpodetexto"/>
        <w:tabs>
          <w:tab w:val="left" w:pos="6946"/>
        </w:tabs>
        <w:spacing w:before="120" w:after="120" w:line="276" w:lineRule="auto"/>
        <w:ind w:right="2"/>
        <w:rPr>
          <w:rFonts w:cs="Arial"/>
          <w:szCs w:val="20"/>
        </w:rPr>
      </w:pPr>
      <w:r>
        <w:rPr>
          <w:rFonts w:cs="Arial"/>
          <w:b/>
          <w:szCs w:val="20"/>
        </w:rPr>
        <w:t>Item 5</w:t>
      </w:r>
      <w:r>
        <w:rPr>
          <w:rFonts w:cs="Arial"/>
          <w:szCs w:val="20"/>
        </w:rPr>
        <w:t xml:space="preserve"> </w:t>
      </w:r>
      <w:r>
        <w:rPr>
          <w:rFonts w:cs="Arial"/>
          <w:b/>
          <w:szCs w:val="20"/>
        </w:rPr>
        <w:t>–</w:t>
      </w:r>
      <w:r>
        <w:rPr>
          <w:rFonts w:cs="Arial"/>
          <w:szCs w:val="20"/>
        </w:rPr>
        <w:t xml:space="preserve"> </w:t>
      </w:r>
      <w:r>
        <w:rPr>
          <w:rFonts w:cs="Arial"/>
          <w:b/>
          <w:szCs w:val="20"/>
        </w:rPr>
        <w:t xml:space="preserve">Data-base da categoria – </w:t>
      </w:r>
      <w:r>
        <w:rPr>
          <w:rFonts w:cs="Arial"/>
          <w:szCs w:val="20"/>
        </w:rPr>
        <w:t>Informar a data-base da categoria, prevista nos Acordos, Co</w:t>
      </w:r>
      <w:r>
        <w:rPr>
          <w:rFonts w:cs="Arial"/>
          <w:szCs w:val="20"/>
        </w:rPr>
        <w:t>nvenções ou Sentenças Normativas em Dissídios Coletivos.</w:t>
      </w:r>
    </w:p>
    <w:p w:rsidR="00007B0B" w:rsidRDefault="00007B0B">
      <w:pPr>
        <w:pStyle w:val="Corpodetexto"/>
        <w:spacing w:line="276" w:lineRule="auto"/>
      </w:pPr>
    </w:p>
    <w:p w:rsidR="00007B0B" w:rsidRDefault="000D492D">
      <w:pPr>
        <w:pBdr>
          <w:bottom w:val="single" w:sz="4" w:space="1" w:color="000000"/>
        </w:pBdr>
        <w:tabs>
          <w:tab w:val="left" w:pos="6946"/>
        </w:tabs>
        <w:spacing w:before="120" w:after="120" w:line="276" w:lineRule="auto"/>
        <w:rPr>
          <w:rFonts w:ascii="Arial" w:hAnsi="Arial" w:cs="Arial"/>
          <w:b/>
          <w:sz w:val="20"/>
          <w:szCs w:val="20"/>
        </w:rPr>
      </w:pPr>
      <w:r>
        <w:rPr>
          <w:rFonts w:ascii="Arial" w:hAnsi="Arial" w:cs="Arial"/>
          <w:b/>
          <w:sz w:val="20"/>
          <w:szCs w:val="20"/>
        </w:rPr>
        <w:t>MÓDULO 1 – COMPOSIÇÃO DA REMUNERAÇÃO</w:t>
      </w:r>
    </w:p>
    <w:p w:rsidR="00007B0B" w:rsidRDefault="000D492D">
      <w:pPr>
        <w:pStyle w:val="Corpodetexto"/>
        <w:tabs>
          <w:tab w:val="left" w:pos="6946"/>
        </w:tabs>
        <w:spacing w:before="120" w:after="120" w:line="276" w:lineRule="auto"/>
        <w:ind w:right="2" w:firstLine="708"/>
        <w:rPr>
          <w:rFonts w:cs="Arial"/>
        </w:rPr>
      </w:pPr>
      <w:r>
        <w:rPr>
          <w:rFonts w:cs="Arial"/>
        </w:rPr>
        <w:t xml:space="preserve">Este módulo refere-se ao salário-base devido ao empregado pela prestação mensal do serviço, acrescido dos adicionais previstos em lei ou em acordo, convenção ou </w:t>
      </w:r>
      <w:r>
        <w:rPr>
          <w:rFonts w:cs="Arial"/>
        </w:rPr>
        <w:t>dissídio coletivo.</w:t>
      </w:r>
    </w:p>
    <w:p w:rsidR="00007B0B" w:rsidRDefault="000D492D">
      <w:pPr>
        <w:pStyle w:val="Corpodetexto"/>
        <w:tabs>
          <w:tab w:val="left" w:pos="6946"/>
        </w:tabs>
        <w:spacing w:before="120" w:after="120" w:line="276" w:lineRule="auto"/>
        <w:ind w:right="2"/>
        <w:rPr>
          <w:rFonts w:cs="Arial"/>
        </w:rPr>
      </w:pPr>
      <w:r>
        <w:rPr>
          <w:rFonts w:cs="Arial"/>
          <w:b/>
        </w:rPr>
        <w:t>Item A</w:t>
      </w:r>
      <w:r>
        <w:rPr>
          <w:rFonts w:cs="Arial"/>
        </w:rPr>
        <w:t xml:space="preserve"> </w:t>
      </w:r>
      <w:r>
        <w:rPr>
          <w:rFonts w:cs="Arial"/>
          <w:b/>
        </w:rPr>
        <w:t>– Salário-Base –</w:t>
      </w:r>
      <w:r>
        <w:rPr>
          <w:rFonts w:cs="Arial"/>
        </w:rPr>
        <w:t xml:space="preserve"> Informar o valor do salário normativo estabelecido na convenção coletiva da categoria ou outro valor acima deste, desde que expostas as justificativas.</w:t>
      </w:r>
    </w:p>
    <w:p w:rsidR="00007B0B" w:rsidRDefault="000D492D">
      <w:pPr>
        <w:pStyle w:val="Corpodetexto"/>
        <w:tabs>
          <w:tab w:val="left" w:pos="6946"/>
        </w:tabs>
        <w:spacing w:before="120" w:after="120" w:line="276" w:lineRule="auto"/>
        <w:ind w:right="2"/>
        <w:rPr>
          <w:rFonts w:cs="Arial"/>
        </w:rPr>
      </w:pPr>
      <w:r>
        <w:rPr>
          <w:rFonts w:cs="Arial"/>
        </w:rPr>
        <w:t xml:space="preserve">No caso do trabalho em regime de tempo parcial, cuja duração </w:t>
      </w:r>
      <w:r>
        <w:rPr>
          <w:rFonts w:cs="Arial"/>
        </w:rPr>
        <w:t>compreenda 30 (trinta) horas semanais, o salário-base informado deverá ser proporcional à jornada mensal de 150 horas.</w:t>
      </w:r>
    </w:p>
    <w:p w:rsidR="00007B0B" w:rsidRDefault="000D492D">
      <w:pPr>
        <w:pStyle w:val="Corpodetexto"/>
        <w:tabs>
          <w:tab w:val="left" w:pos="6946"/>
        </w:tabs>
        <w:spacing w:before="120" w:after="120" w:line="276" w:lineRule="auto"/>
        <w:ind w:right="2"/>
        <w:rPr>
          <w:rFonts w:cs="Arial"/>
        </w:rPr>
      </w:pPr>
      <w:r>
        <w:rPr>
          <w:rFonts w:cs="Arial"/>
          <w:b/>
        </w:rPr>
        <w:t>Item B</w:t>
      </w:r>
      <w:r>
        <w:rPr>
          <w:rFonts w:cs="Arial"/>
        </w:rPr>
        <w:t xml:space="preserve"> </w:t>
      </w:r>
      <w:r>
        <w:rPr>
          <w:rFonts w:cs="Arial"/>
          <w:b/>
        </w:rPr>
        <w:t>– Adicional de Periculosidade –</w:t>
      </w:r>
      <w:r>
        <w:rPr>
          <w:rFonts w:cs="Arial"/>
        </w:rPr>
        <w:t xml:space="preserve"> Previsto em legislação ou convenção coletiva para trabalhos que impliquem condições de risco à saú</w:t>
      </w:r>
      <w:r>
        <w:rPr>
          <w:rFonts w:cs="Arial"/>
        </w:rPr>
        <w:t>de ou integridade física do trabalhador (art. 7º, XXIII da CF/88; arts. 193 e 194 da CLT).</w:t>
      </w:r>
    </w:p>
    <w:p w:rsidR="00007B0B" w:rsidRDefault="000D492D">
      <w:pPr>
        <w:pStyle w:val="Corpodetexto"/>
        <w:tabs>
          <w:tab w:val="left" w:pos="6946"/>
        </w:tabs>
        <w:spacing w:before="120" w:after="120" w:line="276" w:lineRule="auto"/>
        <w:ind w:right="2"/>
        <w:rPr>
          <w:rFonts w:cs="Arial"/>
        </w:rPr>
      </w:pPr>
      <w:r>
        <w:rPr>
          <w:rFonts w:cs="Arial"/>
        </w:rPr>
        <w:t>Incidirá sobre o salário-base o percentual de 30%.</w:t>
      </w:r>
    </w:p>
    <w:p w:rsidR="00007B0B" w:rsidRDefault="000D492D">
      <w:pPr>
        <w:pStyle w:val="Corpodetexto"/>
        <w:tabs>
          <w:tab w:val="left" w:pos="6946"/>
        </w:tabs>
        <w:spacing w:before="120" w:after="120" w:line="276" w:lineRule="auto"/>
        <w:ind w:right="2"/>
        <w:rPr>
          <w:rFonts w:cs="Arial"/>
        </w:rPr>
      </w:pPr>
      <w:r>
        <w:rPr>
          <w:rFonts w:cs="Arial"/>
        </w:rPr>
        <w:t>Cálculo = 30% x Salário-Base</w:t>
      </w:r>
    </w:p>
    <w:p w:rsidR="00007B0B" w:rsidRDefault="000D492D">
      <w:pPr>
        <w:pStyle w:val="Corpodetexto"/>
        <w:tabs>
          <w:tab w:val="left" w:pos="6946"/>
        </w:tabs>
        <w:spacing w:before="120" w:after="120" w:line="276" w:lineRule="auto"/>
        <w:ind w:right="2"/>
        <w:rPr>
          <w:rFonts w:cs="Arial"/>
          <w:u w:val="single"/>
        </w:rPr>
      </w:pPr>
      <w:r>
        <w:rPr>
          <w:rFonts w:cs="Arial"/>
          <w:b/>
          <w:u w:val="single"/>
        </w:rPr>
        <w:t>Item C – Adicional de Insalubridade</w:t>
      </w:r>
      <w:r>
        <w:rPr>
          <w:rFonts w:cs="Arial"/>
          <w:u w:val="single"/>
        </w:rPr>
        <w:t xml:space="preserve"> – Previsto em legislação ou convenção coletiva pa</w:t>
      </w:r>
      <w:r>
        <w:rPr>
          <w:rFonts w:cs="Arial"/>
          <w:u w:val="single"/>
        </w:rPr>
        <w:t xml:space="preserve">ra operações que, por sua natureza, condições ou métodos de trabalho, exponham os empregados a agentes nocivos à saúde, acima dos limites de tolerância considerados adequados. (art. 7º, XXIII da CF/88; arts. 189 a 192 da CLT). </w:t>
      </w:r>
    </w:p>
    <w:p w:rsidR="00007B0B" w:rsidRDefault="000D492D">
      <w:pPr>
        <w:pStyle w:val="Corpodetexto"/>
        <w:tabs>
          <w:tab w:val="left" w:pos="6946"/>
        </w:tabs>
        <w:spacing w:before="120" w:after="120" w:line="276" w:lineRule="auto"/>
        <w:ind w:right="2"/>
        <w:rPr>
          <w:rFonts w:cs="Arial"/>
        </w:rPr>
      </w:pPr>
      <w:r>
        <w:rPr>
          <w:rFonts w:cs="Arial"/>
        </w:rPr>
        <w:t>Incidirá sobre o salário mín</w:t>
      </w:r>
      <w:r>
        <w:rPr>
          <w:rFonts w:cs="Arial"/>
        </w:rPr>
        <w:t>imo estadual ou o nacional ou o salário normativo da categoria, se expressamente estabelecido na convenção coletiva, o percentual de:</w:t>
      </w:r>
    </w:p>
    <w:p w:rsidR="00007B0B" w:rsidRDefault="000D492D">
      <w:pPr>
        <w:pStyle w:val="Corpodetexto"/>
        <w:tabs>
          <w:tab w:val="left" w:pos="6946"/>
        </w:tabs>
        <w:spacing w:before="120" w:after="120" w:line="276" w:lineRule="auto"/>
        <w:ind w:right="2"/>
        <w:rPr>
          <w:rFonts w:cs="Arial"/>
        </w:rPr>
      </w:pPr>
      <w:r>
        <w:rPr>
          <w:rFonts w:cs="Arial"/>
        </w:rPr>
        <w:t>a) 40% (quarenta por cento), para insalubridade de grau máximo;</w:t>
      </w:r>
    </w:p>
    <w:p w:rsidR="00007B0B" w:rsidRDefault="000D492D">
      <w:pPr>
        <w:pStyle w:val="Corpodetexto"/>
        <w:tabs>
          <w:tab w:val="left" w:pos="6946"/>
        </w:tabs>
        <w:spacing w:before="120" w:after="120" w:line="276" w:lineRule="auto"/>
        <w:ind w:right="2"/>
        <w:rPr>
          <w:rFonts w:cs="Arial"/>
        </w:rPr>
      </w:pPr>
      <w:r>
        <w:rPr>
          <w:rFonts w:cs="Arial"/>
        </w:rPr>
        <w:t>b) 20% (vinte por cento), para insalubridade de grau médio</w:t>
      </w:r>
      <w:r>
        <w:rPr>
          <w:rFonts w:cs="Arial"/>
        </w:rPr>
        <w:t>;</w:t>
      </w:r>
    </w:p>
    <w:p w:rsidR="00007B0B" w:rsidRDefault="000D492D">
      <w:pPr>
        <w:pStyle w:val="Corpodetexto"/>
        <w:tabs>
          <w:tab w:val="left" w:pos="6946"/>
        </w:tabs>
        <w:spacing w:before="120" w:after="120" w:line="276" w:lineRule="auto"/>
        <w:ind w:right="2"/>
        <w:rPr>
          <w:rFonts w:cs="Arial"/>
        </w:rPr>
      </w:pPr>
      <w:r>
        <w:rPr>
          <w:rFonts w:cs="Arial"/>
        </w:rPr>
        <w:t>c) 10% (dez por cento), para insalubridade de grau mínimo.</w:t>
      </w:r>
    </w:p>
    <w:p w:rsidR="00007B0B" w:rsidRDefault="000D492D">
      <w:pPr>
        <w:pStyle w:val="Corpodetexto"/>
        <w:tabs>
          <w:tab w:val="left" w:pos="6946"/>
        </w:tabs>
        <w:spacing w:before="120" w:after="120" w:line="276" w:lineRule="auto"/>
        <w:ind w:right="2"/>
        <w:rPr>
          <w:rFonts w:cs="Arial"/>
        </w:rPr>
      </w:pPr>
      <w:r>
        <w:rPr>
          <w:rFonts w:cs="Arial"/>
        </w:rPr>
        <w:t>Cálculo = 10%, 20% ou 40% (a depender do grau de insalubridade) x Salário mínimo (nacional ou regional) ou piso da categoria, se expressamente estabelecido em convenção coletiva.</w:t>
      </w:r>
    </w:p>
    <w:p w:rsidR="00007B0B" w:rsidRDefault="000D492D">
      <w:pPr>
        <w:pStyle w:val="Corpodetexto"/>
        <w:tabs>
          <w:tab w:val="left" w:pos="6946"/>
        </w:tabs>
        <w:spacing w:before="120" w:after="120" w:line="276" w:lineRule="auto"/>
        <w:ind w:right="2"/>
        <w:rPr>
          <w:rFonts w:cs="Arial"/>
        </w:rPr>
      </w:pPr>
      <w:r>
        <w:rPr>
          <w:rFonts w:cs="Arial"/>
        </w:rPr>
        <w:t xml:space="preserve">Obs.: O </w:t>
      </w:r>
      <w:r>
        <w:rPr>
          <w:rFonts w:cs="Arial"/>
        </w:rPr>
        <w:t>trabalhador que fizer jus ao adicional de periculosidade e de insalubridade deverá optar por um dos adicionais.</w:t>
      </w:r>
    </w:p>
    <w:p w:rsidR="00007B0B" w:rsidRDefault="000D492D">
      <w:pPr>
        <w:pStyle w:val="Corpodetexto"/>
        <w:tabs>
          <w:tab w:val="left" w:pos="6946"/>
        </w:tabs>
        <w:spacing w:before="120" w:after="120" w:line="276" w:lineRule="auto"/>
        <w:ind w:right="2"/>
        <w:rPr>
          <w:rFonts w:cs="Arial"/>
        </w:rPr>
      </w:pPr>
      <w:r>
        <w:rPr>
          <w:rFonts w:cs="Arial"/>
          <w:b/>
        </w:rPr>
        <w:t>Item D – Adicional Noturno –</w:t>
      </w:r>
      <w:r>
        <w:rPr>
          <w:rFonts w:cs="Arial"/>
        </w:rPr>
        <w:t xml:space="preserve"> Previsto para o trabalho executado entre as 22 horas de um dia e as 5 horas do dia seguinte em um percentual de, no</w:t>
      </w:r>
      <w:r>
        <w:rPr>
          <w:rFonts w:cs="Arial"/>
        </w:rPr>
        <w:t xml:space="preserve"> mínimo, 20% sobre a hora diurna, sem prorrogação quando da jornada 12x36 horas (art. 7º, IX da CF/88; art. 73 da CLT), observadas as disposições expressas em contrário na convenção coletiva da categoria.</w:t>
      </w:r>
    </w:p>
    <w:p w:rsidR="00007B0B" w:rsidRDefault="000D492D">
      <w:pPr>
        <w:pStyle w:val="Corpodetexto"/>
        <w:tabs>
          <w:tab w:val="left" w:pos="6946"/>
        </w:tabs>
        <w:spacing w:before="120" w:after="120" w:line="276" w:lineRule="auto"/>
        <w:ind w:right="2"/>
        <w:rPr>
          <w:rFonts w:cs="Arial"/>
        </w:rPr>
      </w:pPr>
      <w:r>
        <w:rPr>
          <w:rFonts w:cs="Arial"/>
        </w:rPr>
        <w:t>Incidirá sobre o salário-base e o adicional de peri</w:t>
      </w:r>
      <w:r>
        <w:rPr>
          <w:rFonts w:cs="Arial"/>
        </w:rPr>
        <w:t>culosidade, proporcionais ao número de horas noturnas de uma jornada de 12 horas, o percentual de 20% ou outro previsto em convenção coletiva.</w:t>
      </w:r>
    </w:p>
    <w:p w:rsidR="00007B0B" w:rsidRDefault="000D492D">
      <w:pPr>
        <w:pStyle w:val="Corpodetexto"/>
        <w:tabs>
          <w:tab w:val="left" w:pos="6946"/>
        </w:tabs>
        <w:spacing w:before="120" w:after="120" w:line="276" w:lineRule="auto"/>
        <w:ind w:right="2"/>
        <w:rPr>
          <w:rFonts w:cs="Arial"/>
        </w:rPr>
      </w:pPr>
      <w:r>
        <w:rPr>
          <w:rFonts w:cs="Arial"/>
        </w:rPr>
        <w:t>Cálculo = [(Salário-Base + Adicional de Periculosidade) x Número de horas noturnas/12] x 20% (ou outro percentual</w:t>
      </w:r>
      <w:r>
        <w:rPr>
          <w:rFonts w:cs="Arial"/>
        </w:rPr>
        <w:t xml:space="preserve"> previsto em convenção coletiva)</w:t>
      </w:r>
    </w:p>
    <w:p w:rsidR="00007B0B" w:rsidRDefault="000D492D">
      <w:pPr>
        <w:pStyle w:val="Corpodetexto"/>
        <w:tabs>
          <w:tab w:val="left" w:pos="6946"/>
        </w:tabs>
        <w:spacing w:before="120" w:after="120" w:line="276" w:lineRule="auto"/>
        <w:ind w:right="2"/>
        <w:rPr>
          <w:rFonts w:cs="Arial"/>
        </w:rPr>
      </w:pPr>
      <w:r>
        <w:rPr>
          <w:rFonts w:cs="Arial"/>
          <w:b/>
        </w:rPr>
        <w:t>Item E – Adicional de Hora Noturna Reduzida –</w:t>
      </w:r>
      <w:r>
        <w:rPr>
          <w:rFonts w:cs="Arial"/>
        </w:rPr>
        <w:t xml:space="preserve"> Previsto em razão da hora do trabalho noturno corresponder a 52 minutos e 30 segundos (art. 73, § 1º da CLT), observadas as disposições em contrário na convenção coletiva.</w:t>
      </w:r>
    </w:p>
    <w:p w:rsidR="00007B0B" w:rsidRDefault="000D492D">
      <w:pPr>
        <w:pStyle w:val="Corpodetexto"/>
        <w:tabs>
          <w:tab w:val="left" w:pos="6946"/>
        </w:tabs>
        <w:spacing w:before="120" w:after="120" w:line="276" w:lineRule="auto"/>
        <w:ind w:right="2"/>
        <w:rPr>
          <w:rFonts w:cs="Arial"/>
        </w:rPr>
      </w:pPr>
      <w:r>
        <w:rPr>
          <w:rFonts w:cs="Arial"/>
        </w:rPr>
        <w:t xml:space="preserve">Será </w:t>
      </w:r>
      <w:r>
        <w:rPr>
          <w:rFonts w:cs="Arial"/>
        </w:rPr>
        <w:t>computado o pagamento de 7min e 30s a cada hora noturna.</w:t>
      </w:r>
    </w:p>
    <w:p w:rsidR="00007B0B" w:rsidRDefault="000D492D">
      <w:pPr>
        <w:pStyle w:val="Corpodetexto"/>
        <w:tabs>
          <w:tab w:val="left" w:pos="6946"/>
        </w:tabs>
        <w:spacing w:before="120" w:after="120" w:line="276" w:lineRule="auto"/>
        <w:ind w:right="2"/>
        <w:rPr>
          <w:rFonts w:cs="Arial"/>
        </w:rPr>
      </w:pPr>
      <w:r>
        <w:rPr>
          <w:rFonts w:cs="Arial"/>
        </w:rPr>
        <w:t xml:space="preserve">Incidirá sobre o salário-base e o adicional de periculosidade, proporcionais a quantidade de horas noturnas computadas de uma jornada de 12 horas, o percentual de 120% (correspondente a 100% da hora </w:t>
      </w:r>
      <w:r>
        <w:rPr>
          <w:rFonts w:cs="Arial"/>
        </w:rPr>
        <w:t>diurna, acrescida do adicional noturno de 20% ou outro percentual previsto em convenção coletiva).</w:t>
      </w:r>
    </w:p>
    <w:p w:rsidR="00007B0B" w:rsidRDefault="000D492D">
      <w:pPr>
        <w:pStyle w:val="Corpodetexto"/>
        <w:tabs>
          <w:tab w:val="left" w:pos="6946"/>
        </w:tabs>
        <w:spacing w:before="120" w:after="120" w:line="276" w:lineRule="auto"/>
        <w:ind w:right="2"/>
        <w:rPr>
          <w:rFonts w:cs="Arial"/>
        </w:rPr>
      </w:pPr>
      <w:r>
        <w:rPr>
          <w:rFonts w:cs="Arial"/>
        </w:rPr>
        <w:t>Cálculo = [(Salário-Base + Adicional de Periculosidade) x (7,5*Número de horas noturnas/52,5)/12] x [100% + 20% (ou outro percentual previsto em convenção co</w:t>
      </w:r>
      <w:r>
        <w:rPr>
          <w:rFonts w:cs="Arial"/>
        </w:rPr>
        <w:t>letiva)]</w:t>
      </w:r>
    </w:p>
    <w:p w:rsidR="00007B0B" w:rsidRDefault="000D492D">
      <w:pPr>
        <w:pStyle w:val="Corpodetexto"/>
        <w:tabs>
          <w:tab w:val="left" w:pos="6946"/>
        </w:tabs>
        <w:spacing w:before="120" w:after="120" w:line="276" w:lineRule="auto"/>
        <w:ind w:right="2"/>
        <w:rPr>
          <w:rFonts w:cs="Arial"/>
        </w:rPr>
      </w:pPr>
      <w:r>
        <w:rPr>
          <w:rFonts w:cs="Arial"/>
          <w:b/>
        </w:rPr>
        <w:t>Item F – Outros (especificar) –</w:t>
      </w:r>
      <w:r>
        <w:rPr>
          <w:rFonts w:cs="Arial"/>
        </w:rPr>
        <w:t xml:space="preserve"> Informar outras parcelas que compõem a remuneração não relacionadas nos itens anteriores, em caso de previsão na legislação ou na convenção coletiva da categoria. O cálculo deverá ser adaptado à previsão do caso con</w:t>
      </w:r>
      <w:r>
        <w:rPr>
          <w:rFonts w:cs="Arial"/>
        </w:rPr>
        <w:t>creto.</w:t>
      </w:r>
    </w:p>
    <w:p w:rsidR="00007B0B" w:rsidRDefault="00007B0B">
      <w:pPr>
        <w:pBdr>
          <w:bottom w:val="single" w:sz="4" w:space="1" w:color="000000"/>
        </w:pBdr>
        <w:tabs>
          <w:tab w:val="left" w:pos="6946"/>
        </w:tabs>
        <w:spacing w:before="120" w:after="120" w:line="276" w:lineRule="auto"/>
        <w:rPr>
          <w:rFonts w:ascii="Arial" w:hAnsi="Arial" w:cs="Arial"/>
          <w:b/>
          <w:sz w:val="20"/>
          <w:szCs w:val="20"/>
        </w:rPr>
      </w:pPr>
    </w:p>
    <w:p w:rsidR="00007B0B" w:rsidRDefault="000D492D">
      <w:pPr>
        <w:pBdr>
          <w:bottom w:val="single" w:sz="4" w:space="1" w:color="000000"/>
        </w:pBdr>
        <w:tabs>
          <w:tab w:val="left" w:pos="6946"/>
        </w:tabs>
        <w:spacing w:before="120" w:after="120" w:line="276" w:lineRule="auto"/>
        <w:rPr>
          <w:rFonts w:ascii="Arial" w:hAnsi="Arial" w:cs="Arial"/>
          <w:b/>
          <w:sz w:val="20"/>
          <w:szCs w:val="20"/>
        </w:rPr>
      </w:pPr>
      <w:r>
        <w:rPr>
          <w:rFonts w:ascii="Arial" w:hAnsi="Arial" w:cs="Arial"/>
          <w:b/>
          <w:sz w:val="20"/>
          <w:szCs w:val="20"/>
        </w:rPr>
        <w:t>MÓDULO 2 – ENCARGOS E BENEFÍCIOS ANUAIS, MENSAIS E DIÁRIOS</w:t>
      </w:r>
    </w:p>
    <w:p w:rsidR="00007B0B" w:rsidRDefault="000D492D">
      <w:pPr>
        <w:pStyle w:val="Corpodetexto"/>
        <w:tabs>
          <w:tab w:val="left" w:pos="6946"/>
        </w:tabs>
        <w:spacing w:before="120" w:after="120" w:line="276" w:lineRule="auto"/>
        <w:ind w:right="1167"/>
        <w:rPr>
          <w:rFonts w:cs="Arial"/>
          <w:b/>
        </w:rPr>
      </w:pPr>
      <w:r>
        <w:rPr>
          <w:rFonts w:cs="Arial"/>
          <w:b/>
        </w:rPr>
        <w:t xml:space="preserve">Submódulo 2.1 – 13º (décimo terceiro) Salário e Adicional de Férias </w:t>
      </w:r>
    </w:p>
    <w:p w:rsidR="00007B0B" w:rsidRDefault="000D492D">
      <w:pPr>
        <w:pStyle w:val="Corpodetexto"/>
        <w:tabs>
          <w:tab w:val="left" w:pos="6946"/>
        </w:tabs>
        <w:spacing w:before="120" w:after="120" w:line="276" w:lineRule="auto"/>
        <w:ind w:right="2"/>
        <w:rPr>
          <w:rFonts w:cs="Arial"/>
        </w:rPr>
      </w:pPr>
      <w:r>
        <w:rPr>
          <w:rFonts w:cs="Arial"/>
          <w:b/>
        </w:rPr>
        <w:t>Item A</w:t>
      </w:r>
      <w:r>
        <w:rPr>
          <w:rFonts w:cs="Arial"/>
        </w:rPr>
        <w:t xml:space="preserve"> </w:t>
      </w:r>
      <w:r>
        <w:rPr>
          <w:rFonts w:cs="Arial"/>
          <w:b/>
        </w:rPr>
        <w:t>– 13º (décimo terceiro) Salário –</w:t>
      </w:r>
      <w:r>
        <w:rPr>
          <w:rFonts w:cs="Arial"/>
        </w:rPr>
        <w:t xml:space="preserve"> Corresponde à gratificação natalina (art. 7º, VIII da CF/88; Lei nº 4.090/1962;</w:t>
      </w:r>
      <w:r>
        <w:rPr>
          <w:rFonts w:cs="Arial"/>
        </w:rPr>
        <w:t xml:space="preserve"> Lei nº 4.749/1965; Decreto 57.155/1965). Incidirá sobre o Total da Remuneração (Módulo 1).</w:t>
      </w:r>
    </w:p>
    <w:p w:rsidR="00007B0B" w:rsidRDefault="000D492D">
      <w:pPr>
        <w:pStyle w:val="Corpodetexto"/>
        <w:tabs>
          <w:tab w:val="left" w:pos="6946"/>
        </w:tabs>
        <w:spacing w:before="120" w:after="120" w:line="276" w:lineRule="auto"/>
        <w:ind w:right="1167"/>
        <w:rPr>
          <w:rFonts w:cs="Arial"/>
        </w:rPr>
      </w:pPr>
      <w:r>
        <w:rPr>
          <w:rFonts w:cs="Arial"/>
        </w:rPr>
        <w:t>Cálculo = (1/11) x 100 = 9,09%</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Item B</w:t>
      </w:r>
      <w:r>
        <w:rPr>
          <w:rFonts w:ascii="Arial" w:hAnsi="Arial" w:cs="Arial"/>
          <w:sz w:val="20"/>
          <w:szCs w:val="20"/>
        </w:rPr>
        <w:t xml:space="preserve"> </w:t>
      </w:r>
      <w:r>
        <w:rPr>
          <w:rFonts w:ascii="Arial" w:hAnsi="Arial" w:cs="Arial"/>
          <w:b/>
          <w:sz w:val="20"/>
          <w:szCs w:val="20"/>
        </w:rPr>
        <w:t xml:space="preserve">– Adicional de Férias – </w:t>
      </w:r>
      <w:r>
        <w:rPr>
          <w:rFonts w:ascii="Arial" w:hAnsi="Arial" w:cs="Arial"/>
          <w:sz w:val="20"/>
          <w:szCs w:val="20"/>
        </w:rPr>
        <w:t>C</w:t>
      </w:r>
      <w:r>
        <w:rPr>
          <w:rFonts w:ascii="Arial" w:hAnsi="Arial" w:cs="Arial"/>
          <w:sz w:val="20"/>
          <w:szCs w:val="20"/>
          <w:shd w:val="clear" w:color="auto" w:fill="FFFFFF"/>
        </w:rPr>
        <w:t>orresponde ao adicional de no mínimo 1/3 da remuneração do empregado (art. 7º, XVII da CF/88; arts. 1</w:t>
      </w:r>
      <w:r>
        <w:rPr>
          <w:rFonts w:ascii="Arial" w:hAnsi="Arial" w:cs="Arial"/>
          <w:sz w:val="20"/>
          <w:szCs w:val="20"/>
          <w:shd w:val="clear" w:color="auto" w:fill="FFFFFF"/>
        </w:rPr>
        <w:t xml:space="preserve">29 a 153 da CLT), </w:t>
      </w:r>
      <w:r>
        <w:rPr>
          <w:rFonts w:ascii="Arial" w:hAnsi="Arial" w:cs="Arial"/>
          <w:sz w:val="20"/>
          <w:szCs w:val="20"/>
        </w:rPr>
        <w:t>observadas as disposições mais vantajosas previstas na convenção coletiva da categoria. Incidirá sobre o Total da Remuneração (Módulo 1).</w:t>
      </w:r>
    </w:p>
    <w:p w:rsidR="00007B0B" w:rsidRDefault="000D492D">
      <w:pPr>
        <w:pStyle w:val="Corpodetexto"/>
        <w:tabs>
          <w:tab w:val="left" w:pos="6946"/>
        </w:tabs>
        <w:spacing w:before="120" w:after="120" w:line="276" w:lineRule="auto"/>
        <w:ind w:right="1167"/>
        <w:rPr>
          <w:rFonts w:cs="Arial"/>
        </w:rPr>
      </w:pPr>
      <w:r>
        <w:rPr>
          <w:rFonts w:cs="Arial"/>
        </w:rPr>
        <w:t>Cálculo = [(1/3)/11] x 100 = 3,03%</w:t>
      </w:r>
    </w:p>
    <w:p w:rsidR="00007B0B" w:rsidRDefault="000D492D">
      <w:pPr>
        <w:pStyle w:val="Corpodetexto"/>
        <w:tabs>
          <w:tab w:val="left" w:pos="6946"/>
        </w:tabs>
        <w:spacing w:before="120" w:after="120" w:line="276" w:lineRule="auto"/>
        <w:ind w:right="-140"/>
        <w:rPr>
          <w:rFonts w:cs="Arial"/>
          <w:b/>
        </w:rPr>
      </w:pPr>
      <w:r>
        <w:rPr>
          <w:rFonts w:cs="Arial"/>
          <w:b/>
        </w:rPr>
        <w:t>Submódulo 2.2 – Encargos Previdenciários (GPS), Fundo de Garantia</w:t>
      </w:r>
      <w:r>
        <w:rPr>
          <w:rFonts w:cs="Arial"/>
          <w:b/>
        </w:rPr>
        <w:t xml:space="preserve"> por Tempo de Serviço (FGTS) e outras contribuições</w:t>
      </w:r>
    </w:p>
    <w:p w:rsidR="00007B0B" w:rsidRDefault="000D492D">
      <w:pPr>
        <w:pStyle w:val="Corpodetexto"/>
        <w:tabs>
          <w:tab w:val="left" w:pos="6946"/>
        </w:tabs>
        <w:spacing w:before="120" w:after="120" w:line="276" w:lineRule="auto"/>
        <w:ind w:right="-140"/>
        <w:rPr>
          <w:rFonts w:cs="Arial"/>
        </w:rPr>
      </w:pPr>
      <w:r>
        <w:rPr>
          <w:rFonts w:cs="Arial"/>
        </w:rPr>
        <w:t>São os percentuais estabelecidos pela legislação vigente e incidem sobre o Total da Remuneração (Módulo 1) e o Total do 13º salário e do Adicional de Férias (Submódulo 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31"/>
        <w:gridCol w:w="980"/>
        <w:gridCol w:w="4083"/>
      </w:tblGrid>
      <w:tr w:rsidR="00007B0B">
        <w:trPr>
          <w:trHeight w:val="460"/>
        </w:trPr>
        <w:tc>
          <w:tcPr>
            <w:tcW w:w="3431" w:type="dxa"/>
            <w:tcBorders>
              <w:top w:val="single" w:sz="4" w:space="0" w:color="000000"/>
              <w:left w:val="single" w:sz="4" w:space="0" w:color="000000"/>
              <w:bottom w:val="single" w:sz="4" w:space="0" w:color="000000"/>
              <w:right w:val="single" w:sz="4" w:space="0" w:color="000000"/>
            </w:tcBorders>
            <w:shd w:val="clear" w:color="auto" w:fill="E4E4E4"/>
          </w:tcPr>
          <w:p w:rsidR="00007B0B" w:rsidRDefault="000D492D">
            <w:pPr>
              <w:pStyle w:val="TableParagraph"/>
              <w:tabs>
                <w:tab w:val="left" w:pos="6946"/>
              </w:tabs>
              <w:spacing w:before="120" w:after="160" w:line="276" w:lineRule="auto"/>
              <w:ind w:left="1418" w:right="1410"/>
              <w:jc w:val="center"/>
              <w:rPr>
                <w:b/>
                <w:sz w:val="16"/>
                <w:szCs w:val="16"/>
              </w:rPr>
            </w:pPr>
            <w:r>
              <w:rPr>
                <w:b/>
                <w:sz w:val="16"/>
                <w:szCs w:val="16"/>
              </w:rPr>
              <w:t>ITEM</w:t>
            </w:r>
          </w:p>
        </w:tc>
        <w:tc>
          <w:tcPr>
            <w:tcW w:w="980" w:type="dxa"/>
            <w:tcBorders>
              <w:top w:val="single" w:sz="4" w:space="0" w:color="000000"/>
              <w:left w:val="single" w:sz="4" w:space="0" w:color="000000"/>
              <w:bottom w:val="single" w:sz="4" w:space="0" w:color="000000"/>
              <w:right w:val="single" w:sz="4" w:space="0" w:color="000000"/>
            </w:tcBorders>
            <w:shd w:val="clear" w:color="auto" w:fill="E4E4E4"/>
          </w:tcPr>
          <w:p w:rsidR="00007B0B" w:rsidRDefault="000D492D">
            <w:pPr>
              <w:pStyle w:val="TableParagraph"/>
              <w:tabs>
                <w:tab w:val="left" w:pos="6946"/>
              </w:tabs>
              <w:spacing w:before="120" w:after="160" w:line="276" w:lineRule="auto"/>
              <w:ind w:left="6"/>
              <w:jc w:val="center"/>
              <w:rPr>
                <w:b/>
                <w:sz w:val="16"/>
                <w:szCs w:val="16"/>
              </w:rPr>
            </w:pPr>
            <w:r>
              <w:rPr>
                <w:b/>
                <w:sz w:val="16"/>
                <w:szCs w:val="16"/>
              </w:rPr>
              <w:t>%</w:t>
            </w:r>
          </w:p>
        </w:tc>
        <w:tc>
          <w:tcPr>
            <w:tcW w:w="4093" w:type="dxa"/>
            <w:tcBorders>
              <w:top w:val="single" w:sz="4" w:space="0" w:color="000000"/>
              <w:left w:val="single" w:sz="4" w:space="0" w:color="000000"/>
              <w:bottom w:val="single" w:sz="4" w:space="0" w:color="000000"/>
              <w:right w:val="single" w:sz="4" w:space="0" w:color="000000"/>
            </w:tcBorders>
            <w:shd w:val="clear" w:color="auto" w:fill="E4E4E4"/>
          </w:tcPr>
          <w:p w:rsidR="00007B0B" w:rsidRDefault="000D492D">
            <w:pPr>
              <w:pStyle w:val="TableParagraph"/>
              <w:tabs>
                <w:tab w:val="left" w:pos="6946"/>
              </w:tabs>
              <w:spacing w:before="120" w:after="160" w:line="276" w:lineRule="auto"/>
              <w:ind w:left="1153"/>
              <w:rPr>
                <w:b/>
                <w:sz w:val="16"/>
                <w:szCs w:val="16"/>
              </w:rPr>
            </w:pPr>
            <w:r>
              <w:rPr>
                <w:b/>
                <w:sz w:val="16"/>
                <w:szCs w:val="16"/>
              </w:rPr>
              <w:t>FUNDAMENTO</w:t>
            </w:r>
          </w:p>
        </w:tc>
      </w:tr>
      <w:tr w:rsidR="00007B0B">
        <w:trPr>
          <w:trHeight w:val="230"/>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A – INSS</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95" w:right="90"/>
              <w:rPr>
                <w:sz w:val="16"/>
                <w:szCs w:val="16"/>
              </w:rPr>
            </w:pPr>
            <w:r>
              <w:rPr>
                <w:sz w:val="16"/>
                <w:szCs w:val="16"/>
              </w:rPr>
              <w:t>20,00%</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sz w:val="16"/>
                <w:szCs w:val="16"/>
              </w:rPr>
            </w:pPr>
            <w:r>
              <w:rPr>
                <w:sz w:val="16"/>
                <w:szCs w:val="16"/>
              </w:rPr>
              <w:t>Art. 22, Inciso I, da Lei nº 8.212/91.</w:t>
            </w:r>
          </w:p>
        </w:tc>
      </w:tr>
      <w:tr w:rsidR="00007B0B">
        <w:trPr>
          <w:trHeight w:val="230"/>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B - SALÁRIO EDUCAÇÃO</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95" w:right="90"/>
              <w:rPr>
                <w:sz w:val="16"/>
                <w:szCs w:val="16"/>
              </w:rPr>
            </w:pPr>
            <w:r>
              <w:rPr>
                <w:sz w:val="16"/>
                <w:szCs w:val="16"/>
              </w:rPr>
              <w:t>2,50%</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sz w:val="16"/>
                <w:szCs w:val="16"/>
              </w:rPr>
            </w:pPr>
            <w:r>
              <w:rPr>
                <w:sz w:val="16"/>
                <w:szCs w:val="16"/>
              </w:rPr>
              <w:t>Art. 3º, Inciso I, Decreto n.º 87.043/82.</w:t>
            </w:r>
          </w:p>
        </w:tc>
      </w:tr>
      <w:tr w:rsidR="00007B0B">
        <w:trPr>
          <w:trHeight w:val="230"/>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C - SEGURO ACIDENTE DE TRABALHO (RAT x FAP)¹</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7B0B" w:rsidRDefault="000D492D">
            <w:pPr>
              <w:pStyle w:val="TableParagraph"/>
              <w:tabs>
                <w:tab w:val="left" w:pos="6946"/>
              </w:tabs>
              <w:spacing w:before="120" w:after="160" w:line="276" w:lineRule="auto"/>
              <w:ind w:left="95" w:right="90"/>
              <w:rPr>
                <w:sz w:val="16"/>
                <w:szCs w:val="16"/>
              </w:rPr>
            </w:pPr>
            <w:r>
              <w:rPr>
                <w:sz w:val="16"/>
                <w:szCs w:val="16"/>
              </w:rPr>
              <w:t>Variável</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sz w:val="16"/>
                <w:szCs w:val="16"/>
              </w:rPr>
            </w:pPr>
            <w:r>
              <w:rPr>
                <w:sz w:val="16"/>
                <w:szCs w:val="16"/>
              </w:rPr>
              <w:t xml:space="preserve">Art. 22, Inciso II, da Lei nº 8.212/91, Decreto n.º 3.048/99 e Decreto n.º </w:t>
            </w:r>
            <w:r>
              <w:rPr>
                <w:sz w:val="16"/>
                <w:szCs w:val="16"/>
              </w:rPr>
              <w:t>6.957/2009.</w:t>
            </w:r>
          </w:p>
        </w:tc>
      </w:tr>
      <w:tr w:rsidR="00007B0B">
        <w:trPr>
          <w:trHeight w:val="230"/>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D – SESC ou SESI</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95" w:right="90"/>
              <w:rPr>
                <w:sz w:val="16"/>
                <w:szCs w:val="16"/>
              </w:rPr>
            </w:pPr>
            <w:r>
              <w:rPr>
                <w:sz w:val="16"/>
                <w:szCs w:val="16"/>
              </w:rPr>
              <w:t>1,50%</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sz w:val="16"/>
                <w:szCs w:val="16"/>
              </w:rPr>
            </w:pPr>
            <w:r>
              <w:rPr>
                <w:sz w:val="16"/>
                <w:szCs w:val="16"/>
              </w:rPr>
              <w:t>Art. 30º, Lei n.º 8.036/90 e art. 1º da Lei nº 8.154/90.</w:t>
            </w:r>
          </w:p>
        </w:tc>
      </w:tr>
      <w:tr w:rsidR="00007B0B">
        <w:trPr>
          <w:trHeight w:val="230"/>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E – SENAI - SENAC</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95" w:right="90"/>
              <w:rPr>
                <w:sz w:val="16"/>
                <w:szCs w:val="16"/>
              </w:rPr>
            </w:pPr>
            <w:r>
              <w:rPr>
                <w:sz w:val="16"/>
                <w:szCs w:val="16"/>
              </w:rPr>
              <w:t>1,00%</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sz w:val="16"/>
                <w:szCs w:val="16"/>
              </w:rPr>
            </w:pPr>
            <w:r>
              <w:rPr>
                <w:sz w:val="16"/>
                <w:szCs w:val="16"/>
              </w:rPr>
              <w:t>Decreto n.º 2.318/86.</w:t>
            </w:r>
          </w:p>
        </w:tc>
      </w:tr>
      <w:tr w:rsidR="00007B0B">
        <w:trPr>
          <w:trHeight w:val="230"/>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F - SEBRAE</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95" w:right="90"/>
              <w:rPr>
                <w:sz w:val="16"/>
                <w:szCs w:val="16"/>
              </w:rPr>
            </w:pPr>
            <w:r>
              <w:rPr>
                <w:sz w:val="16"/>
                <w:szCs w:val="16"/>
              </w:rPr>
              <w:t>0,60%</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sz w:val="16"/>
                <w:szCs w:val="16"/>
              </w:rPr>
            </w:pPr>
            <w:r>
              <w:rPr>
                <w:sz w:val="16"/>
                <w:szCs w:val="16"/>
              </w:rPr>
              <w:t>Art. 8º, Lei n.º 8.029/90 e Lei n.º 8.154/90.</w:t>
            </w:r>
          </w:p>
        </w:tc>
      </w:tr>
      <w:tr w:rsidR="00007B0B">
        <w:trPr>
          <w:trHeight w:val="230"/>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G – INCRA</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95" w:right="89"/>
              <w:rPr>
                <w:sz w:val="16"/>
                <w:szCs w:val="16"/>
              </w:rPr>
            </w:pPr>
            <w:r>
              <w:rPr>
                <w:sz w:val="16"/>
                <w:szCs w:val="16"/>
              </w:rPr>
              <w:t>0,20%</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sz w:val="16"/>
                <w:szCs w:val="16"/>
              </w:rPr>
            </w:pPr>
            <w:r>
              <w:rPr>
                <w:sz w:val="16"/>
                <w:szCs w:val="16"/>
              </w:rPr>
              <w:t xml:space="preserve">Art. 1º, Inciso I, Decreto-Lei nº </w:t>
            </w:r>
            <w:r>
              <w:rPr>
                <w:sz w:val="16"/>
                <w:szCs w:val="16"/>
              </w:rPr>
              <w:t>1.146/70.</w:t>
            </w:r>
          </w:p>
        </w:tc>
      </w:tr>
      <w:tr w:rsidR="00007B0B">
        <w:trPr>
          <w:trHeight w:val="458"/>
        </w:trPr>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Pr>
                <w:b/>
                <w:sz w:val="16"/>
                <w:szCs w:val="16"/>
              </w:rPr>
            </w:pPr>
            <w:r>
              <w:rPr>
                <w:b/>
                <w:sz w:val="16"/>
                <w:szCs w:val="16"/>
              </w:rPr>
              <w:t>H – FGTS</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95" w:right="89"/>
              <w:rPr>
                <w:sz w:val="16"/>
                <w:szCs w:val="16"/>
              </w:rPr>
            </w:pPr>
            <w:r>
              <w:rPr>
                <w:sz w:val="16"/>
                <w:szCs w:val="16"/>
              </w:rPr>
              <w:t>8,00%</w:t>
            </w:r>
          </w:p>
        </w:tc>
        <w:tc>
          <w:tcPr>
            <w:tcW w:w="4093" w:type="dxa"/>
            <w:tcBorders>
              <w:top w:val="single" w:sz="4" w:space="0" w:color="000000"/>
              <w:left w:val="single" w:sz="4" w:space="0" w:color="000000"/>
              <w:bottom w:val="single" w:sz="4" w:space="0" w:color="000000"/>
              <w:right w:val="single" w:sz="4" w:space="0" w:color="000000"/>
            </w:tcBorders>
            <w:shd w:val="clear" w:color="auto" w:fill="auto"/>
          </w:tcPr>
          <w:p w:rsidR="00007B0B" w:rsidRDefault="000D492D">
            <w:pPr>
              <w:pStyle w:val="TableParagraph"/>
              <w:tabs>
                <w:tab w:val="left" w:pos="6946"/>
              </w:tabs>
              <w:spacing w:before="120" w:after="160" w:line="276" w:lineRule="auto"/>
              <w:ind w:left="107" w:right="227"/>
              <w:rPr>
                <w:sz w:val="16"/>
                <w:szCs w:val="16"/>
              </w:rPr>
            </w:pPr>
            <w:r>
              <w:rPr>
                <w:sz w:val="16"/>
                <w:szCs w:val="16"/>
              </w:rPr>
              <w:t>Art. 15, Lei nº 8.036/90 e Art. 7º, III, CF/88.</w:t>
            </w:r>
          </w:p>
        </w:tc>
      </w:tr>
    </w:tbl>
    <w:p w:rsidR="00007B0B" w:rsidRDefault="00007B0B">
      <w:pPr>
        <w:tabs>
          <w:tab w:val="left" w:pos="5280"/>
        </w:tabs>
        <w:rPr>
          <w:rFonts w:ascii="Arial" w:hAnsi="Arial" w:cs="Arial"/>
          <w:sz w:val="20"/>
          <w:szCs w:val="20"/>
          <w:lang w:eastAsia="ar-SA"/>
        </w:rPr>
      </w:pPr>
    </w:p>
    <w:p w:rsidR="00007B0B" w:rsidRDefault="000D492D">
      <w:pPr>
        <w:pStyle w:val="Corpodetexto"/>
        <w:tabs>
          <w:tab w:val="left" w:pos="6946"/>
        </w:tabs>
        <w:spacing w:before="120" w:after="120" w:line="276" w:lineRule="auto"/>
        <w:ind w:right="-140"/>
      </w:pPr>
      <w:r>
        <w:t>Nota 1 -  O Seguro Acidente de Trabalho consiste na multiplicação do RAT (Risco Ambiental de Trabalho) e do FAP (Fator Acidentário de Prevenção).</w:t>
      </w:r>
    </w:p>
    <w:p w:rsidR="00007B0B" w:rsidRDefault="000D492D">
      <w:pPr>
        <w:pStyle w:val="Corpodetexto"/>
        <w:tabs>
          <w:tab w:val="left" w:pos="6946"/>
        </w:tabs>
        <w:spacing w:before="120" w:after="120" w:line="276" w:lineRule="auto"/>
        <w:ind w:right="-140"/>
      </w:pPr>
      <w:r>
        <w:t>RAT = percentual que mede o risco da atividade econômica, conforme a Classificação Nacional de Atividades Econômicas (CNAE) da atividade preponderante desenvolvida pela empresa. Será de 1%, para risco leve, de 2%, para risco médio, e de 3%, para risco grav</w:t>
      </w:r>
      <w:r>
        <w:t xml:space="preserve">e (Anexo I, da IN RFB 971/2009). </w:t>
      </w:r>
    </w:p>
    <w:p w:rsidR="00007B0B" w:rsidRDefault="000D492D">
      <w:pPr>
        <w:pStyle w:val="Corpodetexto"/>
        <w:tabs>
          <w:tab w:val="left" w:pos="6946"/>
        </w:tabs>
        <w:spacing w:before="120" w:after="120" w:line="276" w:lineRule="auto"/>
        <w:ind w:right="-140"/>
      </w:pPr>
      <w:r>
        <w:t>FAT = multiplicador que afere o desempenho da empresa relativamente aos acidentes de trabalho ocorridos. Varia anualmente de 0,5000 a 2,0000, por estabelecimento.</w:t>
      </w:r>
    </w:p>
    <w:p w:rsidR="00007B0B" w:rsidRDefault="000D492D">
      <w:pPr>
        <w:pStyle w:val="Corpodetexto"/>
        <w:tabs>
          <w:tab w:val="left" w:pos="6946"/>
        </w:tabs>
        <w:spacing w:before="120" w:after="120" w:line="276" w:lineRule="auto"/>
        <w:ind w:right="-140"/>
      </w:pPr>
      <w:r>
        <w:t xml:space="preserve">Para fins de estimativa, consideram-se todas as atividades </w:t>
      </w:r>
      <w:r>
        <w:t>como de risco grave, uma vez que o CNAE dos objetos a serem contratados estão sujeitos à máxima alíquota. Logo, multiplicou-se o FAP em seu valor máximo.</w:t>
      </w:r>
    </w:p>
    <w:p w:rsidR="00007B0B" w:rsidRDefault="000D492D">
      <w:pPr>
        <w:pStyle w:val="Corpodetexto"/>
        <w:tabs>
          <w:tab w:val="left" w:pos="6946"/>
        </w:tabs>
        <w:spacing w:before="120" w:after="120" w:line="276" w:lineRule="auto"/>
        <w:ind w:right="-140"/>
      </w:pPr>
      <w:r>
        <w:rPr>
          <w:u w:val="single"/>
        </w:rPr>
        <w:t>Empresas optantes pela Contribuição Previdenciária sobre a Receita Bruta (CPRB):</w:t>
      </w:r>
      <w:r>
        <w:t xml:space="preserve"> nos termos do art. 7º</w:t>
      </w:r>
      <w:r>
        <w:t xml:space="preserve"> da Lei 12.546/20177, as empresas que dediquem a determinadas atividades preponderantes poderão optar pela tributação sobre o valor da receita bruta, em substituição ao INSS Patronal. Nesse caso, deverá estar zerada a alíquota do item A – INSS do submódulo</w:t>
      </w:r>
      <w:r>
        <w:t xml:space="preserve"> 2.2. </w:t>
      </w:r>
    </w:p>
    <w:p w:rsidR="00007B0B" w:rsidRDefault="000D492D">
      <w:pPr>
        <w:pStyle w:val="Corpodetexto"/>
        <w:tabs>
          <w:tab w:val="left" w:pos="6946"/>
        </w:tabs>
        <w:spacing w:before="120" w:after="120" w:line="276" w:lineRule="auto"/>
        <w:ind w:right="1167"/>
        <w:rPr>
          <w:rFonts w:cs="Arial"/>
          <w:b/>
          <w:szCs w:val="20"/>
        </w:rPr>
      </w:pPr>
      <w:r>
        <w:rPr>
          <w:rFonts w:cs="Arial"/>
          <w:b/>
          <w:szCs w:val="20"/>
        </w:rPr>
        <w:t>Submódulo 2.3 - Benefícios Mensais e Diários</w:t>
      </w:r>
    </w:p>
    <w:p w:rsidR="00007B0B" w:rsidRDefault="000D492D">
      <w:pPr>
        <w:pStyle w:val="Corpodetexto"/>
        <w:tabs>
          <w:tab w:val="left" w:pos="6946"/>
        </w:tabs>
        <w:spacing w:before="120" w:after="120" w:line="276" w:lineRule="auto"/>
        <w:ind w:right="-140"/>
        <w:rPr>
          <w:rFonts w:cs="Arial"/>
          <w:szCs w:val="20"/>
        </w:rPr>
      </w:pPr>
      <w:r>
        <w:rPr>
          <w:rFonts w:cs="Arial"/>
          <w:b/>
          <w:szCs w:val="20"/>
        </w:rPr>
        <w:t>Item A – Transporte –</w:t>
      </w:r>
      <w:r>
        <w:rPr>
          <w:rFonts w:cs="Arial"/>
          <w:szCs w:val="20"/>
        </w:rPr>
        <w:t xml:space="preserve"> Corresponde ao valor referente aos custos de transporte do empregado, pago pelo empregador, por meio de transporte próprio ou por meio de fornecimento de vales-transportes (Art. 458,</w:t>
      </w:r>
      <w:r>
        <w:rPr>
          <w:rFonts w:cs="Arial"/>
          <w:szCs w:val="20"/>
        </w:rPr>
        <w:t xml:space="preserve"> § 2º, III da CLT; Lei 7.418/85; Decreto 95.247/87). Observar se há transporte público municipal na localidade e se houve efetiva opção do empregado pelo benefício.</w:t>
      </w:r>
    </w:p>
    <w:p w:rsidR="00007B0B" w:rsidRDefault="000D492D">
      <w:pPr>
        <w:pStyle w:val="Corpodetexto"/>
        <w:tabs>
          <w:tab w:val="left" w:pos="6946"/>
        </w:tabs>
        <w:spacing w:before="120" w:after="120" w:line="276" w:lineRule="auto"/>
        <w:ind w:right="-140"/>
        <w:rPr>
          <w:rFonts w:cs="Arial"/>
          <w:szCs w:val="20"/>
        </w:rPr>
      </w:pPr>
      <w:r>
        <w:rPr>
          <w:rFonts w:cs="Arial"/>
          <w:szCs w:val="20"/>
        </w:rPr>
        <w:t xml:space="preserve">Informar o valor do custo real do benefício, por dia efetivamente trabalhado, descontado o </w:t>
      </w:r>
      <w:r>
        <w:rPr>
          <w:rFonts w:cs="Arial"/>
          <w:szCs w:val="20"/>
        </w:rPr>
        <w:t>valor da parcela eventualmente custeada pelo empregado de no máximo 6% de seu salário-base.</w:t>
      </w:r>
    </w:p>
    <w:p w:rsidR="00007B0B" w:rsidRDefault="000D492D">
      <w:pPr>
        <w:pStyle w:val="Corpodetexto"/>
        <w:tabs>
          <w:tab w:val="left" w:pos="6946"/>
        </w:tabs>
        <w:spacing w:before="120" w:after="120" w:line="276" w:lineRule="auto"/>
        <w:ind w:right="-140"/>
        <w:rPr>
          <w:rFonts w:cs="Arial"/>
          <w:szCs w:val="20"/>
        </w:rPr>
      </w:pPr>
      <w:r>
        <w:rPr>
          <w:rFonts w:cs="Arial"/>
          <w:szCs w:val="20"/>
        </w:rPr>
        <w:t>Cálculo = (Valor Unitário da Passagem do Município x Quantidade de passagens por dia x Total de dias trabalhados no mês) – (6% x Salário-Base)</w:t>
      </w:r>
    </w:p>
    <w:p w:rsidR="00007B0B" w:rsidRDefault="000D492D">
      <w:pPr>
        <w:pStyle w:val="Corpodetexto"/>
        <w:tabs>
          <w:tab w:val="left" w:pos="6946"/>
        </w:tabs>
        <w:spacing w:before="120" w:after="120" w:line="276" w:lineRule="auto"/>
        <w:rPr>
          <w:rFonts w:cs="Arial"/>
          <w:szCs w:val="20"/>
        </w:rPr>
      </w:pPr>
      <w:r>
        <w:rPr>
          <w:rFonts w:cs="Arial"/>
          <w:szCs w:val="20"/>
        </w:rPr>
        <w:t>Considerando 365 dias</w:t>
      </w:r>
      <w:r>
        <w:rPr>
          <w:rFonts w:cs="Arial"/>
          <w:szCs w:val="20"/>
        </w:rPr>
        <w:t xml:space="preserve"> do ano e 250 dias úteis de 2ª a 6ª (estimativa de 12 feriados nacionais/estaduais/municipais), totaliza-se uma média de 30,42 dias/mês e 20,83 dias úteis/mês. </w:t>
      </w:r>
    </w:p>
    <w:p w:rsidR="00007B0B" w:rsidRDefault="000D492D">
      <w:pPr>
        <w:pStyle w:val="Corpodetexto"/>
        <w:tabs>
          <w:tab w:val="left" w:pos="6946"/>
        </w:tabs>
        <w:spacing w:before="120" w:after="120" w:line="276" w:lineRule="auto"/>
        <w:rPr>
          <w:rFonts w:cs="Arial"/>
          <w:szCs w:val="20"/>
        </w:rPr>
      </w:pPr>
      <w:r>
        <w:rPr>
          <w:rFonts w:cs="Arial"/>
          <w:szCs w:val="20"/>
        </w:rPr>
        <w:t>Logo, considerar:</w:t>
      </w:r>
    </w:p>
    <w:p w:rsidR="00007B0B" w:rsidRDefault="000D492D">
      <w:pPr>
        <w:pStyle w:val="Corpodetexto"/>
        <w:widowControl w:val="0"/>
        <w:numPr>
          <w:ilvl w:val="0"/>
          <w:numId w:val="2"/>
        </w:numPr>
        <w:tabs>
          <w:tab w:val="left" w:pos="6946"/>
        </w:tabs>
        <w:suppressAutoHyphens w:val="0"/>
        <w:spacing w:before="120" w:after="120" w:line="276" w:lineRule="auto"/>
        <w:rPr>
          <w:rFonts w:cs="Arial"/>
          <w:szCs w:val="20"/>
        </w:rPr>
      </w:pPr>
      <w:r>
        <w:rPr>
          <w:rFonts w:cs="Arial"/>
          <w:szCs w:val="20"/>
        </w:rPr>
        <w:t>20,83 como total de dias trabalhados no mês para a jornada 44 horas semanais.</w:t>
      </w:r>
    </w:p>
    <w:p w:rsidR="00007B0B" w:rsidRDefault="000D492D">
      <w:pPr>
        <w:pStyle w:val="Corpodetexto"/>
        <w:widowControl w:val="0"/>
        <w:numPr>
          <w:ilvl w:val="0"/>
          <w:numId w:val="2"/>
        </w:numPr>
        <w:tabs>
          <w:tab w:val="left" w:pos="6946"/>
        </w:tabs>
        <w:suppressAutoHyphens w:val="0"/>
        <w:spacing w:before="120" w:after="120" w:line="276" w:lineRule="auto"/>
        <w:rPr>
          <w:rFonts w:cs="Arial"/>
          <w:szCs w:val="20"/>
        </w:rPr>
      </w:pPr>
      <w:r>
        <w:rPr>
          <w:rFonts w:cs="Arial"/>
          <w:szCs w:val="20"/>
        </w:rPr>
        <w:t>15,21 como total de dias trabalhados no mês para a jornada 12x36 horas (proporção de 50% da média de dias por mês).</w:t>
      </w:r>
    </w:p>
    <w:p w:rsidR="00007B0B" w:rsidRDefault="000D492D">
      <w:pPr>
        <w:pStyle w:val="Corpodetexto"/>
        <w:tabs>
          <w:tab w:val="left" w:pos="6946"/>
        </w:tabs>
        <w:spacing w:before="120" w:after="120" w:line="276" w:lineRule="auto"/>
      </w:pPr>
      <w:r>
        <w:rPr>
          <w:b/>
        </w:rPr>
        <w:t>Item B</w:t>
      </w:r>
      <w:r>
        <w:t xml:space="preserve"> </w:t>
      </w:r>
      <w:r>
        <w:rPr>
          <w:b/>
        </w:rPr>
        <w:t xml:space="preserve">– Auxílio-Refeição/Alimentação – </w:t>
      </w:r>
      <w:r>
        <w:t>Corresponde ao valor referente aos custos de alimentação do empregado pago pelo empregador, por dia</w:t>
      </w:r>
      <w:r>
        <w:t>/mês efetivamente trabalhado, conforme disposições da convenção coletiva (Art. 458, §§ 2º e 3º da CLT; Lei 6.321/76; Art. 2º, § 1º, art. 6º do Decreto 5/1991).</w:t>
      </w:r>
    </w:p>
    <w:p w:rsidR="00007B0B" w:rsidRDefault="000D492D">
      <w:pPr>
        <w:pStyle w:val="Corpodetexto"/>
        <w:tabs>
          <w:tab w:val="left" w:pos="6946"/>
        </w:tabs>
        <w:spacing w:before="120" w:after="120" w:line="276" w:lineRule="auto"/>
        <w:ind w:right="-140"/>
      </w:pPr>
      <w:r>
        <w:t>Informar o valor do custo real do benefício, descontado o valor da parcela eventualmente custead</w:t>
      </w:r>
      <w:r>
        <w:t>a pelo empregado de no máximo 20% do benefício.</w:t>
      </w:r>
    </w:p>
    <w:p w:rsidR="00007B0B" w:rsidRDefault="000D492D">
      <w:pPr>
        <w:pStyle w:val="Corpodetexto"/>
        <w:tabs>
          <w:tab w:val="left" w:pos="6946"/>
        </w:tabs>
        <w:spacing w:before="120" w:after="120" w:line="276" w:lineRule="auto"/>
        <w:ind w:right="-140"/>
      </w:pPr>
      <w:r>
        <w:t>Cálculo = (Valor diário do benefício x Total de dias trabalhados no mês) - Desconto previsto em convenção coletiva (se houver).</w:t>
      </w:r>
    </w:p>
    <w:p w:rsidR="00007B0B" w:rsidRDefault="000D492D">
      <w:pPr>
        <w:pStyle w:val="Corpodetexto"/>
        <w:tabs>
          <w:tab w:val="left" w:pos="6946"/>
        </w:tabs>
        <w:spacing w:before="120" w:after="120" w:line="276" w:lineRule="auto"/>
      </w:pPr>
      <w:r>
        <w:t>Considerando 365 dias do ano e 250 dias úteis de 2ª a 6ª (estimativa de 12 feria</w:t>
      </w:r>
      <w:r>
        <w:t xml:space="preserve">dos nacionais/estaduais/municipais), totaliza-se uma média de 30,42 dias/mês e 20,83 dias úteis/mês. </w:t>
      </w:r>
    </w:p>
    <w:p w:rsidR="00007B0B" w:rsidRDefault="000D492D">
      <w:pPr>
        <w:pStyle w:val="Corpodetexto"/>
        <w:tabs>
          <w:tab w:val="left" w:pos="6946"/>
        </w:tabs>
        <w:spacing w:before="120" w:after="120" w:line="276" w:lineRule="auto"/>
      </w:pPr>
      <w:r>
        <w:t>Logo, considerar:</w:t>
      </w:r>
    </w:p>
    <w:p w:rsidR="00007B0B" w:rsidRDefault="000D492D">
      <w:pPr>
        <w:pStyle w:val="Corpodetexto"/>
        <w:widowControl w:val="0"/>
        <w:numPr>
          <w:ilvl w:val="0"/>
          <w:numId w:val="3"/>
        </w:numPr>
        <w:tabs>
          <w:tab w:val="left" w:pos="6946"/>
        </w:tabs>
        <w:suppressAutoHyphens w:val="0"/>
        <w:spacing w:before="120" w:after="120" w:line="276" w:lineRule="auto"/>
      </w:pPr>
      <w:r>
        <w:t>20,83 como total de dias trabalhados no mês para a jornada 44 horas semanais.</w:t>
      </w:r>
    </w:p>
    <w:p w:rsidR="00007B0B" w:rsidRDefault="000D492D">
      <w:pPr>
        <w:pStyle w:val="Corpodetexto"/>
        <w:widowControl w:val="0"/>
        <w:numPr>
          <w:ilvl w:val="0"/>
          <w:numId w:val="3"/>
        </w:numPr>
        <w:tabs>
          <w:tab w:val="left" w:pos="6946"/>
        </w:tabs>
        <w:suppressAutoHyphens w:val="0"/>
        <w:spacing w:before="120" w:after="120" w:line="276" w:lineRule="auto"/>
      </w:pPr>
      <w:r>
        <w:t>15,21 como total de dias trabalhados no mês para a jornada</w:t>
      </w:r>
      <w:r>
        <w:t xml:space="preserve"> 12x36 horas (proporção de 50% da média de dias por mês).</w:t>
      </w:r>
    </w:p>
    <w:p w:rsidR="00007B0B" w:rsidRDefault="000D492D">
      <w:pPr>
        <w:pStyle w:val="Corpodetexto"/>
        <w:tabs>
          <w:tab w:val="left" w:pos="6946"/>
        </w:tabs>
        <w:spacing w:before="120" w:after="120" w:line="276" w:lineRule="auto"/>
        <w:ind w:right="-140"/>
      </w:pPr>
      <w:r>
        <w:t>Ou, em caso de previsão de valor mensal para o benefício:</w:t>
      </w:r>
    </w:p>
    <w:p w:rsidR="00007B0B" w:rsidRDefault="000D492D">
      <w:pPr>
        <w:pStyle w:val="Corpodetexto"/>
        <w:tabs>
          <w:tab w:val="left" w:pos="6946"/>
        </w:tabs>
        <w:spacing w:before="120" w:after="120" w:line="276" w:lineRule="auto"/>
        <w:ind w:right="-140"/>
      </w:pPr>
      <w:r>
        <w:t>Cálculo = Valor mensal do benefício</w:t>
      </w:r>
    </w:p>
    <w:p w:rsidR="00007B0B" w:rsidRDefault="000D492D">
      <w:pPr>
        <w:pStyle w:val="Corpodetexto"/>
        <w:tabs>
          <w:tab w:val="left" w:pos="6946"/>
        </w:tabs>
        <w:spacing w:before="120" w:after="120" w:line="276" w:lineRule="auto"/>
        <w:rPr>
          <w:rFonts w:cs="Arial"/>
          <w:szCs w:val="20"/>
        </w:rPr>
      </w:pPr>
      <w:r>
        <w:rPr>
          <w:rFonts w:cs="Arial"/>
          <w:b/>
          <w:szCs w:val="20"/>
        </w:rPr>
        <w:t>Item C</w:t>
      </w:r>
      <w:r>
        <w:rPr>
          <w:rFonts w:cs="Arial"/>
          <w:szCs w:val="20"/>
        </w:rPr>
        <w:t xml:space="preserve"> </w:t>
      </w:r>
      <w:r>
        <w:rPr>
          <w:rFonts w:cs="Arial"/>
          <w:b/>
          <w:szCs w:val="20"/>
        </w:rPr>
        <w:t>– Assistência Médica e Familiar –</w:t>
      </w:r>
      <w:r>
        <w:rPr>
          <w:rFonts w:cs="Arial"/>
          <w:szCs w:val="20"/>
        </w:rPr>
        <w:t xml:space="preserve"> Corresponde ao valor referente ao custo com a utilidade de assi</w:t>
      </w:r>
      <w:r>
        <w:rPr>
          <w:rFonts w:cs="Arial"/>
          <w:szCs w:val="20"/>
        </w:rPr>
        <w:t>stência médica concedida pelas empresas a todos os seus empregados, se houver previsão na convenção coletiva (art. 458, § 2º, IV, da CLT). Também denominado de Programa de Assistência Familiar (PAF) ou Programa de Assistência à Saúde do Trabalhador (PAST).</w:t>
      </w:r>
    </w:p>
    <w:p w:rsidR="00007B0B" w:rsidRDefault="000D492D">
      <w:pPr>
        <w:pStyle w:val="Corpodetexto"/>
        <w:tabs>
          <w:tab w:val="left" w:pos="6946"/>
        </w:tabs>
        <w:spacing w:before="120" w:after="120" w:line="276" w:lineRule="auto"/>
        <w:rPr>
          <w:rFonts w:cs="Arial"/>
          <w:szCs w:val="20"/>
        </w:rPr>
      </w:pPr>
      <w:r>
        <w:rPr>
          <w:rFonts w:cs="Arial"/>
          <w:b/>
          <w:szCs w:val="20"/>
        </w:rPr>
        <w:t>Item D</w:t>
      </w:r>
      <w:r>
        <w:rPr>
          <w:rFonts w:cs="Arial"/>
          <w:szCs w:val="20"/>
        </w:rPr>
        <w:t xml:space="preserve"> – </w:t>
      </w:r>
      <w:r>
        <w:rPr>
          <w:rFonts w:cs="Arial"/>
          <w:b/>
          <w:szCs w:val="20"/>
        </w:rPr>
        <w:t>Seguro de vida, invalidez e funeral –</w:t>
      </w:r>
      <w:r>
        <w:rPr>
          <w:rFonts w:cs="Arial"/>
          <w:szCs w:val="20"/>
        </w:rPr>
        <w:t xml:space="preserve"> Corresponde ao valor referente ao custo com seguro de vida, invalidez e funeral, se houver previsão na convenção coletiva (art. 458, § 2º, V da CLT).</w:t>
      </w:r>
    </w:p>
    <w:p w:rsidR="00007B0B" w:rsidRDefault="000D492D">
      <w:pPr>
        <w:pStyle w:val="Corpodetexto"/>
        <w:tabs>
          <w:tab w:val="left" w:pos="6946"/>
        </w:tabs>
        <w:spacing w:before="120" w:after="120" w:line="276" w:lineRule="auto"/>
        <w:rPr>
          <w:rFonts w:cs="Arial"/>
          <w:szCs w:val="20"/>
        </w:rPr>
      </w:pPr>
      <w:r>
        <w:rPr>
          <w:rFonts w:cs="Arial"/>
          <w:szCs w:val="20"/>
        </w:rPr>
        <w:t>Informar o valor por empregado, comprovado mediante aprese</w:t>
      </w:r>
      <w:r>
        <w:rPr>
          <w:rFonts w:cs="Arial"/>
          <w:szCs w:val="20"/>
        </w:rPr>
        <w:t>ntação da apólice de seguro.</w:t>
      </w:r>
    </w:p>
    <w:p w:rsidR="00007B0B" w:rsidRDefault="000D492D">
      <w:pPr>
        <w:pStyle w:val="Corpodetexto"/>
        <w:tabs>
          <w:tab w:val="left" w:pos="6946"/>
        </w:tabs>
        <w:spacing w:before="120" w:after="120" w:line="276" w:lineRule="auto"/>
        <w:rPr>
          <w:rFonts w:cs="Arial"/>
          <w:szCs w:val="20"/>
        </w:rPr>
      </w:pPr>
      <w:r>
        <w:rPr>
          <w:rFonts w:cs="Arial"/>
          <w:szCs w:val="20"/>
        </w:rPr>
        <w:t xml:space="preserve"> A importância do seguro de vida foi estimada com base nos valores praticados nas contratações vigentes neste Tribunal, alcançado o valor de R$ 2,75.</w:t>
      </w:r>
    </w:p>
    <w:p w:rsidR="00007B0B" w:rsidRDefault="000D492D">
      <w:pPr>
        <w:pStyle w:val="Corpodetexto"/>
        <w:tabs>
          <w:tab w:val="left" w:pos="6946"/>
        </w:tabs>
        <w:spacing w:before="120" w:after="120" w:line="276" w:lineRule="auto"/>
        <w:rPr>
          <w:rFonts w:cs="Arial"/>
          <w:szCs w:val="20"/>
        </w:rPr>
      </w:pPr>
      <w:r>
        <w:rPr>
          <w:rFonts w:cs="Arial"/>
          <w:b/>
          <w:szCs w:val="20"/>
        </w:rPr>
        <w:t>Item E</w:t>
      </w:r>
      <w:r>
        <w:rPr>
          <w:rFonts w:cs="Arial"/>
          <w:szCs w:val="20"/>
        </w:rPr>
        <w:t xml:space="preserve"> – </w:t>
      </w:r>
      <w:r>
        <w:rPr>
          <w:rFonts w:cs="Arial"/>
          <w:b/>
          <w:szCs w:val="20"/>
        </w:rPr>
        <w:t>Contribuição Assistencial Patronal (CAP) –</w:t>
      </w:r>
      <w:r>
        <w:rPr>
          <w:rFonts w:cs="Arial"/>
          <w:szCs w:val="20"/>
        </w:rPr>
        <w:t xml:space="preserve"> Corresponde ao valor refe</w:t>
      </w:r>
      <w:r>
        <w:rPr>
          <w:rFonts w:cs="Arial"/>
          <w:szCs w:val="20"/>
        </w:rPr>
        <w:t>rente ao custo com a contribuição assistencial devida ao Sindicato Patronal, se houver previsão na convenção coletiva.</w:t>
      </w:r>
    </w:p>
    <w:p w:rsidR="00007B0B" w:rsidRDefault="000D492D">
      <w:pPr>
        <w:pStyle w:val="Corpodetexto"/>
        <w:tabs>
          <w:tab w:val="left" w:pos="6946"/>
        </w:tabs>
        <w:spacing w:before="120" w:after="120" w:line="276" w:lineRule="auto"/>
        <w:rPr>
          <w:rFonts w:cs="Arial"/>
          <w:szCs w:val="20"/>
        </w:rPr>
      </w:pPr>
      <w:r>
        <w:rPr>
          <w:rFonts w:cs="Arial"/>
          <w:szCs w:val="20"/>
        </w:rPr>
        <w:t>Informar o valor mensal por empregado. Havendo previsão de valor anual, por empregado, provisionar em 12 meses.</w:t>
      </w:r>
    </w:p>
    <w:p w:rsidR="00007B0B" w:rsidRDefault="000D492D">
      <w:pPr>
        <w:pStyle w:val="Corpodetexto"/>
        <w:tabs>
          <w:tab w:val="left" w:pos="6946"/>
        </w:tabs>
        <w:spacing w:before="120" w:after="120" w:line="276" w:lineRule="auto"/>
        <w:rPr>
          <w:rFonts w:cs="Arial"/>
          <w:szCs w:val="20"/>
        </w:rPr>
      </w:pPr>
      <w:r>
        <w:rPr>
          <w:rFonts w:cs="Arial"/>
          <w:b/>
          <w:szCs w:val="20"/>
        </w:rPr>
        <w:t>Item F</w:t>
      </w:r>
      <w:r>
        <w:rPr>
          <w:rFonts w:cs="Arial"/>
          <w:szCs w:val="20"/>
        </w:rPr>
        <w:t xml:space="preserve"> – </w:t>
      </w:r>
      <w:r>
        <w:rPr>
          <w:rFonts w:cs="Arial"/>
          <w:b/>
          <w:szCs w:val="20"/>
        </w:rPr>
        <w:t>Outros (especifi</w:t>
      </w:r>
      <w:r>
        <w:rPr>
          <w:rFonts w:cs="Arial"/>
          <w:b/>
          <w:szCs w:val="20"/>
        </w:rPr>
        <w:t>car) –</w:t>
      </w:r>
      <w:r>
        <w:rPr>
          <w:rFonts w:cs="Arial"/>
          <w:szCs w:val="20"/>
        </w:rPr>
        <w:t xml:space="preserve"> Informar valores mensais de outros benefícios, que não tenham natureza salarial não relacionados nos itens anteriores, previstos em convenção coletiva ou por força de lei. Tais como: Programa de Qualificação e Marketing (PQM), Programa de Assistênci</w:t>
      </w:r>
      <w:r>
        <w:rPr>
          <w:rFonts w:cs="Arial"/>
          <w:szCs w:val="20"/>
        </w:rPr>
        <w:t>a Odontológica (PAO) etc.</w:t>
      </w:r>
    </w:p>
    <w:p w:rsidR="00007B0B" w:rsidRDefault="000D492D">
      <w:pPr>
        <w:pBdr>
          <w:bottom w:val="single" w:sz="4" w:space="1" w:color="000000"/>
        </w:pBdr>
        <w:rPr>
          <w:rFonts w:ascii="Arial" w:hAnsi="Arial" w:cs="Arial"/>
          <w:b/>
          <w:sz w:val="20"/>
          <w:szCs w:val="20"/>
        </w:rPr>
      </w:pPr>
      <w:r>
        <w:rPr>
          <w:rFonts w:ascii="Arial" w:hAnsi="Arial" w:cs="Arial"/>
          <w:b/>
          <w:sz w:val="20"/>
          <w:szCs w:val="20"/>
        </w:rPr>
        <w:t>MÓDULO 3 – PROVISÃO PARA RESCISÃO</w:t>
      </w:r>
    </w:p>
    <w:p w:rsidR="00007B0B" w:rsidRDefault="000D492D">
      <w:pPr>
        <w:pStyle w:val="Corpodetexto"/>
        <w:tabs>
          <w:tab w:val="left" w:pos="6946"/>
        </w:tabs>
        <w:spacing w:before="120" w:after="120" w:line="276" w:lineRule="auto"/>
      </w:pPr>
      <w:r>
        <w:t xml:space="preserve">Este módulo destina-se a calcular o custo de possível desligamento de um empregado vinculado ao contrato de prestação de serviços. Os percentuais calculados incidirão sobre o Total da Remuneração </w:t>
      </w:r>
      <w:r>
        <w:t>(Módulo 1).</w:t>
      </w:r>
    </w:p>
    <w:p w:rsidR="00007B0B" w:rsidRDefault="000D492D">
      <w:pPr>
        <w:pStyle w:val="Corpodetexto"/>
        <w:tabs>
          <w:tab w:val="left" w:pos="6946"/>
        </w:tabs>
        <w:spacing w:before="120" w:after="120" w:line="276" w:lineRule="auto"/>
      </w:pPr>
      <w:r>
        <w:rPr>
          <w:b/>
        </w:rPr>
        <w:t>Item A</w:t>
      </w:r>
      <w:r>
        <w:t xml:space="preserve"> </w:t>
      </w:r>
      <w:r>
        <w:rPr>
          <w:b/>
        </w:rPr>
        <w:t>– Aviso Prévio Indenizado –</w:t>
      </w:r>
      <w:r>
        <w:t xml:space="preserve"> Trata-se do direito do trabalhador de receber o salário correspondente ao prazo do aviso, quando ocorrer rescisão do contrato sem justo motivo e sem lhe conceder aviso prévio (art. 7º, XXI da CF; art. 487, § 1</w:t>
      </w:r>
      <w:r>
        <w:t>º da CLT).</w:t>
      </w:r>
    </w:p>
    <w:p w:rsidR="00007B0B" w:rsidRDefault="000D492D">
      <w:pPr>
        <w:pStyle w:val="Corpodetexto"/>
        <w:tabs>
          <w:tab w:val="left" w:pos="6946"/>
        </w:tabs>
        <w:spacing w:before="120" w:after="120" w:line="276" w:lineRule="auto"/>
      </w:pPr>
      <w:r>
        <w:t>Cálculo = (1/12) x Probabilidade de ocorrência de demissões com Aviso Prévio Indenizado no ano</w:t>
      </w:r>
      <w:bookmarkStart w:id="1" w:name="_Hlk4352920"/>
      <w:r>
        <w:t>.</w:t>
      </w:r>
    </w:p>
    <w:p w:rsidR="00007B0B" w:rsidRDefault="000D492D">
      <w:pPr>
        <w:pStyle w:val="Corpodetexto"/>
        <w:tabs>
          <w:tab w:val="left" w:pos="6946"/>
        </w:tabs>
        <w:spacing w:before="120" w:after="120" w:line="276" w:lineRule="auto"/>
      </w:pPr>
      <w:r>
        <w:t xml:space="preserve">Para fins de estimativa, considerou-se 1 mês de remuneração, provisionado por 12 meses, </w:t>
      </w:r>
      <w:bookmarkEnd w:id="1"/>
      <w:r>
        <w:t>considerando a probabilidade de 5% dos empregados (Estudos CN</w:t>
      </w:r>
      <w:r>
        <w:t>J – Resolução 98/2009), por ano, serem demitidos com aviso prévio indenizado.</w:t>
      </w:r>
    </w:p>
    <w:p w:rsidR="00007B0B" w:rsidRDefault="000D492D">
      <w:pPr>
        <w:pStyle w:val="Corpodetexto"/>
        <w:tabs>
          <w:tab w:val="left" w:pos="6946"/>
        </w:tabs>
        <w:spacing w:before="120" w:after="120" w:line="276" w:lineRule="auto"/>
      </w:pPr>
      <w:r>
        <w:t>Cálculo = (1/12) x 5% = 0,42%</w:t>
      </w:r>
    </w:p>
    <w:p w:rsidR="00007B0B" w:rsidRDefault="000D492D">
      <w:pPr>
        <w:pStyle w:val="Corpodetexto"/>
        <w:tabs>
          <w:tab w:val="left" w:pos="6946"/>
        </w:tabs>
        <w:spacing w:before="120" w:after="120" w:line="276" w:lineRule="auto"/>
      </w:pPr>
      <w:r>
        <w:rPr>
          <w:b/>
        </w:rPr>
        <w:t>Item B</w:t>
      </w:r>
      <w:r>
        <w:t xml:space="preserve"> </w:t>
      </w:r>
      <w:r>
        <w:rPr>
          <w:b/>
        </w:rPr>
        <w:t>– Incidência do FGTS sobre o Aviso Prévio Indenizado –</w:t>
      </w:r>
      <w:r>
        <w:t xml:space="preserve"> Trata-se da incidência do percentual de 8% do FGTS sobre o Aviso Prévio Indenizado – A</w:t>
      </w:r>
      <w:r>
        <w:t>PI (Súmula 305 do TST).</w:t>
      </w:r>
    </w:p>
    <w:p w:rsidR="00007B0B" w:rsidRDefault="000D492D">
      <w:pPr>
        <w:pStyle w:val="Corpodetexto"/>
        <w:tabs>
          <w:tab w:val="left" w:pos="6946"/>
        </w:tabs>
        <w:spacing w:before="120" w:after="120" w:line="276" w:lineRule="auto"/>
        <w:ind w:right="1164"/>
      </w:pPr>
      <w:r>
        <w:t>Cálculo = 8% x Percentual do API (Item A)</w:t>
      </w:r>
    </w:p>
    <w:p w:rsidR="00007B0B" w:rsidRDefault="000D492D">
      <w:pPr>
        <w:pStyle w:val="Corpodetexto"/>
        <w:tabs>
          <w:tab w:val="left" w:pos="6946"/>
        </w:tabs>
        <w:spacing w:before="120" w:after="120" w:line="276" w:lineRule="auto"/>
        <w:ind w:right="1164"/>
      </w:pPr>
      <w:r>
        <w:t>Cálculo = 8% x 0,42% = 0,03%</w:t>
      </w:r>
    </w:p>
    <w:p w:rsidR="00007B0B" w:rsidRDefault="000D492D">
      <w:pPr>
        <w:spacing w:after="0" w:line="276" w:lineRule="auto"/>
        <w:jc w:val="both"/>
        <w:rPr>
          <w:rFonts w:ascii="Arial" w:hAnsi="Arial" w:cs="Arial"/>
          <w:b/>
          <w:sz w:val="20"/>
          <w:szCs w:val="20"/>
        </w:rPr>
      </w:pPr>
      <w:r>
        <w:rPr>
          <w:b/>
        </w:rPr>
        <w:t>Item C</w:t>
      </w:r>
      <w:r>
        <w:t xml:space="preserve"> </w:t>
      </w:r>
      <w:r>
        <w:rPr>
          <w:b/>
        </w:rPr>
        <w:t xml:space="preserve">– Multa do FGTS sobre o Aviso Prévio Indenizado </w:t>
      </w:r>
      <w:r>
        <w:t>–</w:t>
      </w:r>
      <w:r>
        <w:rPr>
          <w:b/>
        </w:rPr>
        <w:t xml:space="preserve"> </w:t>
      </w:r>
      <w:r>
        <w:rPr>
          <w:rFonts w:ascii="Arial" w:hAnsi="Arial" w:cs="Arial"/>
          <w:sz w:val="20"/>
          <w:szCs w:val="20"/>
        </w:rPr>
        <w:t xml:space="preserve">Trata-se do direito do trabalhador demitido, sem justa causa, de receber o valor correspondente à multa </w:t>
      </w:r>
      <w:r>
        <w:rPr>
          <w:rFonts w:ascii="Arial" w:hAnsi="Arial" w:cs="Arial"/>
          <w:sz w:val="20"/>
          <w:szCs w:val="20"/>
        </w:rPr>
        <w:t>do FGTS indenizado (40%) (Art. 18 da Lei n.º 8.036/90).</w:t>
      </w:r>
    </w:p>
    <w:p w:rsidR="00007B0B" w:rsidRDefault="00007B0B">
      <w:pPr>
        <w:spacing w:after="0" w:line="276" w:lineRule="auto"/>
        <w:jc w:val="both"/>
        <w:rPr>
          <w:rFonts w:ascii="Arial" w:eastAsia="Times New Roman" w:hAnsi="Arial" w:cs="Tahoma"/>
          <w:sz w:val="20"/>
          <w:szCs w:val="24"/>
          <w:lang w:eastAsia="zh-CN"/>
        </w:rPr>
      </w:pPr>
    </w:p>
    <w:p w:rsidR="00007B0B" w:rsidRDefault="000D492D">
      <w:pPr>
        <w:spacing w:after="0" w:line="276" w:lineRule="auto"/>
        <w:jc w:val="both"/>
        <w:rPr>
          <w:rFonts w:ascii="Arial" w:eastAsia="Times New Roman" w:hAnsi="Arial" w:cs="Tahoma"/>
          <w:sz w:val="20"/>
          <w:szCs w:val="24"/>
          <w:lang w:eastAsia="zh-CN"/>
        </w:rPr>
      </w:pPr>
      <w:r>
        <w:rPr>
          <w:rFonts w:ascii="Arial" w:eastAsia="Times New Roman" w:hAnsi="Arial" w:cs="Tahoma"/>
          <w:sz w:val="20"/>
          <w:szCs w:val="24"/>
          <w:lang w:eastAsia="zh-CN"/>
        </w:rPr>
        <w:t>Incidirá sobre a alíquota de 8% do FGTS, aplicada sobre os valores depositados relativos a remuneração, férias, adicional de férias e 13º salário, considerando a probabilidade de 5% dos empregados, p</w:t>
      </w:r>
      <w:r>
        <w:rPr>
          <w:rFonts w:ascii="Arial" w:eastAsia="Times New Roman" w:hAnsi="Arial" w:cs="Tahoma"/>
          <w:sz w:val="20"/>
          <w:szCs w:val="24"/>
          <w:lang w:eastAsia="zh-CN"/>
        </w:rPr>
        <w:t>or ano, serem demitidos com aviso prévio indenizado.</w:t>
      </w:r>
    </w:p>
    <w:p w:rsidR="00007B0B" w:rsidRDefault="00007B0B">
      <w:pPr>
        <w:spacing w:after="0" w:line="276" w:lineRule="auto"/>
        <w:jc w:val="both"/>
        <w:rPr>
          <w:rFonts w:ascii="Arial" w:eastAsia="Times New Roman" w:hAnsi="Arial" w:cs="Tahoma"/>
          <w:sz w:val="20"/>
          <w:szCs w:val="24"/>
          <w:lang w:eastAsia="zh-CN"/>
        </w:rPr>
      </w:pPr>
    </w:p>
    <w:p w:rsidR="00007B0B" w:rsidRDefault="000D492D">
      <w:pPr>
        <w:spacing w:after="0" w:line="276" w:lineRule="auto"/>
        <w:jc w:val="both"/>
        <w:rPr>
          <w:rFonts w:ascii="Arial" w:eastAsia="Times New Roman" w:hAnsi="Arial" w:cs="Tahoma"/>
          <w:sz w:val="20"/>
          <w:szCs w:val="24"/>
          <w:lang w:eastAsia="zh-CN"/>
        </w:rPr>
      </w:pPr>
      <w:r>
        <w:rPr>
          <w:rFonts w:ascii="Arial" w:eastAsia="Times New Roman" w:hAnsi="Arial" w:cs="Tahoma"/>
          <w:sz w:val="20"/>
          <w:szCs w:val="24"/>
          <w:lang w:eastAsia="zh-CN"/>
        </w:rPr>
        <w:t>Cálculo = 40% x 8% x [1 + 1/12 + (1/3)/12 + 1/12] x 5% = 0,19%</w:t>
      </w:r>
    </w:p>
    <w:p w:rsidR="00007B0B" w:rsidRDefault="000D492D">
      <w:pPr>
        <w:pStyle w:val="Corpodetexto"/>
        <w:tabs>
          <w:tab w:val="left" w:pos="6946"/>
        </w:tabs>
        <w:spacing w:before="120" w:after="120" w:line="276" w:lineRule="auto"/>
      </w:pPr>
      <w:r>
        <w:rPr>
          <w:rFonts w:asciiTheme="minorHAnsi" w:eastAsiaTheme="minorHAnsi" w:hAnsiTheme="minorHAnsi" w:cstheme="minorBidi"/>
          <w:b/>
          <w:sz w:val="22"/>
          <w:szCs w:val="22"/>
          <w:lang w:eastAsia="en-US"/>
        </w:rPr>
        <w:t>Item D – Aviso Prévio Trabalhad</w:t>
      </w:r>
      <w:r>
        <w:t xml:space="preserve">o – Trata-se do direito do trabalhador de faltar ao serviço, sem prejuízo do salário integral, por 7 (sete) </w:t>
      </w:r>
      <w:r>
        <w:t>dias corridos, na demissão com aviso prévio trabalhado, ao final do período de vigência do contrato (art. 7º, XXI da CF/88; art. 488 da CLT).</w:t>
      </w:r>
    </w:p>
    <w:p w:rsidR="00007B0B" w:rsidRDefault="000D492D">
      <w:pPr>
        <w:pStyle w:val="Corpodetexto"/>
        <w:tabs>
          <w:tab w:val="left" w:pos="6946"/>
        </w:tabs>
        <w:spacing w:before="120" w:after="120" w:line="276" w:lineRule="auto"/>
        <w:ind w:right="1164"/>
      </w:pPr>
      <w:r>
        <w:t>Cálculo = [(7/30)/12] x 100% = 1,94%</w:t>
      </w:r>
    </w:p>
    <w:p w:rsidR="00007B0B" w:rsidRDefault="000D492D">
      <w:pPr>
        <w:pStyle w:val="Corpodetexto"/>
        <w:tabs>
          <w:tab w:val="left" w:pos="6946"/>
        </w:tabs>
        <w:spacing w:before="120" w:after="120" w:line="276" w:lineRule="auto"/>
      </w:pPr>
      <w:r>
        <w:t>Considera-se a proporção dos 7 dias de ausência sobre os 30 dias de um mês co</w:t>
      </w:r>
      <w:r>
        <w:t>mercial, provisionada nos 12 meses de vigência contratual, para 100% dos empregados.</w:t>
      </w:r>
    </w:p>
    <w:p w:rsidR="00007B0B" w:rsidRDefault="000D492D">
      <w:pPr>
        <w:pStyle w:val="Corpodetexto"/>
        <w:tabs>
          <w:tab w:val="left" w:pos="6946"/>
        </w:tabs>
        <w:spacing w:before="120" w:after="120" w:line="276" w:lineRule="auto"/>
      </w:pPr>
      <w:r>
        <w:rPr>
          <w:b/>
        </w:rPr>
        <w:t>Item E</w:t>
      </w:r>
      <w:r>
        <w:t xml:space="preserve"> </w:t>
      </w:r>
      <w:r>
        <w:rPr>
          <w:b/>
        </w:rPr>
        <w:t>– Incidência de GPS, FGTS e outras contribuições sobre o Aviso Prévio Trabalhado –</w:t>
      </w:r>
      <w:r>
        <w:t xml:space="preserve"> Trata-se da incidência do Submódulo 2.2 sobre o Aviso Prévio Trabalhado – APT (Sú</w:t>
      </w:r>
      <w:r>
        <w:t>mula 305 do TST).</w:t>
      </w:r>
    </w:p>
    <w:p w:rsidR="00007B0B" w:rsidRDefault="000D492D">
      <w:pPr>
        <w:pStyle w:val="Corpodetexto"/>
        <w:tabs>
          <w:tab w:val="left" w:pos="6946"/>
        </w:tabs>
        <w:spacing w:before="120" w:after="120" w:line="276" w:lineRule="auto"/>
        <w:ind w:right="1164"/>
      </w:pPr>
      <w:r>
        <w:t>Cálculo = Percentual do APT (Item D) x Percentual total do Submódulo 2.2</w:t>
      </w:r>
    </w:p>
    <w:p w:rsidR="00007B0B" w:rsidRDefault="000D492D">
      <w:pPr>
        <w:spacing w:after="0" w:line="276" w:lineRule="auto"/>
        <w:jc w:val="both"/>
        <w:rPr>
          <w:rFonts w:ascii="Arial" w:hAnsi="Arial" w:cs="Arial"/>
          <w:color w:val="000000"/>
          <w:sz w:val="20"/>
          <w:szCs w:val="20"/>
        </w:rPr>
      </w:pPr>
      <w:r>
        <w:rPr>
          <w:b/>
        </w:rPr>
        <w:t>Item F</w:t>
      </w:r>
      <w:r>
        <w:t xml:space="preserve"> </w:t>
      </w:r>
      <w:r>
        <w:rPr>
          <w:b/>
        </w:rPr>
        <w:t xml:space="preserve">– Multa do FGTS sobre o Aviso Prévio Trabalhado </w:t>
      </w:r>
      <w:bookmarkStart w:id="2" w:name="_Toc9450773"/>
      <w:r>
        <w:t>–</w:t>
      </w:r>
      <w:r>
        <w:rPr>
          <w:b/>
        </w:rPr>
        <w:t xml:space="preserve"> </w:t>
      </w:r>
      <w:r>
        <w:rPr>
          <w:rFonts w:ascii="Arial" w:hAnsi="Arial" w:cs="Arial"/>
          <w:color w:val="000000"/>
          <w:sz w:val="20"/>
          <w:szCs w:val="20"/>
        </w:rPr>
        <w:t>Trata-se do direito do trabalhador demitido, sem justa causa, de receber o valor correspondente à multa do F</w:t>
      </w:r>
      <w:r>
        <w:rPr>
          <w:rFonts w:ascii="Arial" w:hAnsi="Arial" w:cs="Arial"/>
          <w:color w:val="000000"/>
          <w:sz w:val="20"/>
          <w:szCs w:val="20"/>
        </w:rPr>
        <w:t>GTS indenizado (40%) (Art. 18 da Lei n.º 8.036/90).</w:t>
      </w:r>
    </w:p>
    <w:p w:rsidR="00007B0B" w:rsidRDefault="00007B0B">
      <w:pPr>
        <w:spacing w:after="0" w:line="276" w:lineRule="auto"/>
        <w:jc w:val="both"/>
        <w:rPr>
          <w:rFonts w:ascii="Arial" w:hAnsi="Arial" w:cs="Arial"/>
          <w:color w:val="000000"/>
          <w:sz w:val="20"/>
          <w:szCs w:val="20"/>
        </w:rPr>
      </w:pPr>
    </w:p>
    <w:p w:rsidR="00007B0B" w:rsidRDefault="000D492D">
      <w:pPr>
        <w:spacing w:after="0" w:line="276" w:lineRule="auto"/>
        <w:jc w:val="both"/>
        <w:rPr>
          <w:rFonts w:ascii="Arial" w:hAnsi="Arial" w:cs="Arial"/>
          <w:color w:val="000000"/>
          <w:sz w:val="20"/>
          <w:szCs w:val="20"/>
        </w:rPr>
      </w:pPr>
      <w:r>
        <w:rPr>
          <w:rFonts w:ascii="Arial" w:hAnsi="Arial" w:cs="Arial"/>
          <w:color w:val="000000"/>
          <w:sz w:val="20"/>
          <w:szCs w:val="20"/>
        </w:rPr>
        <w:t>Incidirá sobre o recolhimento do FGTS (8%), aplicado sobre os valores depositados relativos a remuneração, férias, adicional de férias e 13º salário, considerando os 100% dos funcionários que serão demit</w:t>
      </w:r>
      <w:r>
        <w:rPr>
          <w:rFonts w:ascii="Arial" w:hAnsi="Arial" w:cs="Arial"/>
          <w:color w:val="000000"/>
          <w:sz w:val="20"/>
          <w:szCs w:val="20"/>
        </w:rPr>
        <w:t>idos ao final do contrato.</w:t>
      </w:r>
    </w:p>
    <w:p w:rsidR="00007B0B" w:rsidRDefault="00007B0B">
      <w:pPr>
        <w:spacing w:after="0" w:line="276" w:lineRule="auto"/>
        <w:jc w:val="both"/>
        <w:rPr>
          <w:rFonts w:ascii="Arial" w:hAnsi="Arial" w:cs="Arial"/>
          <w:color w:val="000000"/>
          <w:sz w:val="20"/>
          <w:szCs w:val="20"/>
        </w:rPr>
      </w:pPr>
    </w:p>
    <w:p w:rsidR="00007B0B" w:rsidRDefault="000D492D">
      <w:pPr>
        <w:spacing w:after="0" w:line="276" w:lineRule="auto"/>
        <w:jc w:val="both"/>
        <w:rPr>
          <w:rFonts w:ascii="Arial" w:hAnsi="Arial" w:cs="Arial"/>
          <w:color w:val="000000"/>
          <w:sz w:val="20"/>
          <w:szCs w:val="20"/>
        </w:rPr>
      </w:pPr>
      <w:r>
        <w:rPr>
          <w:rFonts w:ascii="Arial" w:hAnsi="Arial" w:cs="Arial"/>
          <w:color w:val="000000"/>
          <w:sz w:val="20"/>
          <w:szCs w:val="20"/>
        </w:rPr>
        <w:t>Cálculo = 40% x 8% x (1 + 1/12 + 1/3/12 + 1/12) x 100% = 3,82%</w:t>
      </w:r>
    </w:p>
    <w:p w:rsidR="00007B0B" w:rsidRDefault="000D492D">
      <w:pPr>
        <w:pStyle w:val="Ttulo1"/>
        <w:pBdr>
          <w:bottom w:val="single" w:sz="4" w:space="1" w:color="000000"/>
        </w:pBdr>
        <w:tabs>
          <w:tab w:val="left" w:pos="6946"/>
        </w:tabs>
        <w:spacing w:before="120" w:after="120" w:line="276" w:lineRule="auto"/>
        <w:rPr>
          <w:rFonts w:cs="Arial"/>
          <w:b w:val="0"/>
          <w:szCs w:val="20"/>
        </w:rPr>
      </w:pPr>
      <w:bookmarkStart w:id="3" w:name="_Toc11777237"/>
      <w:r>
        <w:rPr>
          <w:rFonts w:cs="Arial"/>
          <w:szCs w:val="20"/>
        </w:rPr>
        <w:t>MÓDULO 4 - CUSTO DE REPOSIÇÃO DO PROFISSIONAL AUSENTE</w:t>
      </w:r>
      <w:bookmarkEnd w:id="2"/>
      <w:bookmarkEnd w:id="3"/>
    </w:p>
    <w:p w:rsidR="00007B0B" w:rsidRDefault="000D492D">
      <w:pPr>
        <w:pStyle w:val="Ttulo1"/>
        <w:tabs>
          <w:tab w:val="left" w:pos="6946"/>
        </w:tabs>
        <w:spacing w:before="120" w:after="120" w:line="276" w:lineRule="auto"/>
        <w:jc w:val="both"/>
        <w:rPr>
          <w:rFonts w:cs="Arial"/>
          <w:b w:val="0"/>
          <w:szCs w:val="20"/>
        </w:rPr>
      </w:pPr>
      <w:bookmarkStart w:id="4" w:name="_Toc9450774"/>
      <w:bookmarkStart w:id="5" w:name="_Toc11777238"/>
      <w:r>
        <w:rPr>
          <w:rFonts w:cs="Arial"/>
          <w:b w:val="0"/>
          <w:szCs w:val="20"/>
        </w:rPr>
        <w:t xml:space="preserve">Este módulo refere-se ao custo dos dias trabalhados pelo repositor/substituto, quando o empregado alocado na </w:t>
      </w:r>
      <w:r>
        <w:rPr>
          <w:rFonts w:cs="Arial"/>
          <w:b w:val="0"/>
          <w:szCs w:val="20"/>
        </w:rPr>
        <w:t>prestação de serviço estiver ausente, conforme as previsões estabelecidas na legislação. Os percentuais calculados incidirão sobre o Total da Remuneração (Módulo 1) e podem variar conforme dados estatísticos da empresa.</w:t>
      </w:r>
      <w:bookmarkEnd w:id="4"/>
      <w:bookmarkEnd w:id="5"/>
    </w:p>
    <w:p w:rsidR="00007B0B" w:rsidRDefault="000D492D">
      <w:pPr>
        <w:pStyle w:val="Ttulo1"/>
        <w:tabs>
          <w:tab w:val="left" w:pos="6946"/>
        </w:tabs>
        <w:spacing w:before="120" w:after="120" w:line="276" w:lineRule="auto"/>
        <w:rPr>
          <w:rFonts w:cs="Arial"/>
          <w:b w:val="0"/>
          <w:szCs w:val="20"/>
        </w:rPr>
      </w:pPr>
      <w:bookmarkStart w:id="6" w:name="_Toc9450775"/>
      <w:bookmarkStart w:id="7" w:name="_Toc11777239"/>
      <w:r>
        <w:rPr>
          <w:rFonts w:cs="Arial"/>
          <w:b w:val="0"/>
          <w:szCs w:val="20"/>
        </w:rPr>
        <w:t>Submódulo 4.1 - Substituto nas Ausên</w:t>
      </w:r>
      <w:r>
        <w:rPr>
          <w:rFonts w:cs="Arial"/>
          <w:b w:val="0"/>
          <w:szCs w:val="20"/>
        </w:rPr>
        <w:t>cias Legais</w:t>
      </w:r>
      <w:bookmarkEnd w:id="6"/>
      <w:bookmarkEnd w:id="7"/>
    </w:p>
    <w:p w:rsidR="00007B0B" w:rsidRDefault="000D492D">
      <w:pPr>
        <w:pStyle w:val="Ttulo1"/>
        <w:tabs>
          <w:tab w:val="left" w:pos="6946"/>
        </w:tabs>
        <w:spacing w:before="120" w:after="120" w:line="276" w:lineRule="auto"/>
        <w:jc w:val="both"/>
        <w:rPr>
          <w:rFonts w:cs="Arial"/>
          <w:b w:val="0"/>
          <w:szCs w:val="20"/>
        </w:rPr>
      </w:pPr>
      <w:bookmarkStart w:id="8" w:name="_Toc9450776"/>
      <w:bookmarkStart w:id="9" w:name="_Toc11777240"/>
      <w:r>
        <w:rPr>
          <w:rFonts w:cs="Arial"/>
          <w:b w:val="0"/>
          <w:szCs w:val="20"/>
        </w:rPr>
        <w:t>Item A – Substituto na cobertura de Férias – Corresponde ao custo de reposição em decorrência do período de férias de 30 (trinta) dias corridos, adquirido pelo empregado, após cada período de 12 (doze) meses de vigência do contrato de trabalho,</w:t>
      </w:r>
      <w:r>
        <w:rPr>
          <w:rFonts w:cs="Arial"/>
          <w:b w:val="0"/>
          <w:szCs w:val="20"/>
        </w:rPr>
        <w:t xml:space="preserve"> quando não houver faltado ao serviço mais de 5 (cinco) vezes (art. 7º, XVII da CF/88; arts. 129 a 153 da </w:t>
      </w:r>
      <w:r>
        <w:rPr>
          <w:rFonts w:cs="Arial"/>
          <w:b w:val="0"/>
          <w:szCs w:val="20"/>
          <w:shd w:val="clear" w:color="auto" w:fill="FFFFFF"/>
        </w:rPr>
        <w:t>CLT</w:t>
      </w:r>
      <w:r>
        <w:rPr>
          <w:rFonts w:cs="Arial"/>
          <w:b w:val="0"/>
          <w:szCs w:val="20"/>
        </w:rPr>
        <w:t>).</w:t>
      </w:r>
      <w:bookmarkEnd w:id="8"/>
      <w:bookmarkEnd w:id="9"/>
    </w:p>
    <w:p w:rsidR="00007B0B" w:rsidRDefault="000D492D">
      <w:pPr>
        <w:pStyle w:val="Ttulo1"/>
        <w:tabs>
          <w:tab w:val="left" w:pos="6946"/>
        </w:tabs>
        <w:spacing w:before="120" w:after="120" w:line="276" w:lineRule="auto"/>
        <w:rPr>
          <w:rFonts w:cs="Arial"/>
          <w:b w:val="0"/>
          <w:szCs w:val="20"/>
        </w:rPr>
      </w:pPr>
      <w:bookmarkStart w:id="10" w:name="_Toc9450777"/>
      <w:bookmarkStart w:id="11" w:name="_Toc11777241"/>
      <w:r>
        <w:rPr>
          <w:rFonts w:cs="Arial"/>
          <w:b w:val="0"/>
          <w:szCs w:val="20"/>
        </w:rPr>
        <w:t>Cálculo = (1/11) x 100 = 9,09%</w:t>
      </w:r>
      <w:bookmarkEnd w:id="10"/>
      <w:bookmarkEnd w:id="11"/>
    </w:p>
    <w:p w:rsidR="00007B0B" w:rsidRDefault="000D492D">
      <w:pPr>
        <w:pStyle w:val="Corpodetexto"/>
        <w:tabs>
          <w:tab w:val="left" w:pos="6946"/>
        </w:tabs>
        <w:spacing w:before="120" w:after="120" w:line="276" w:lineRule="auto"/>
        <w:rPr>
          <w:rFonts w:cs="Arial"/>
          <w:szCs w:val="20"/>
        </w:rPr>
      </w:pPr>
      <w:r>
        <w:rPr>
          <w:rFonts w:cs="Arial"/>
          <w:b/>
          <w:szCs w:val="20"/>
        </w:rPr>
        <w:t>Item B</w:t>
      </w:r>
      <w:r>
        <w:rPr>
          <w:rFonts w:cs="Arial"/>
          <w:szCs w:val="20"/>
        </w:rPr>
        <w:t xml:space="preserve"> – </w:t>
      </w:r>
      <w:r>
        <w:rPr>
          <w:rFonts w:cs="Arial"/>
          <w:b/>
          <w:szCs w:val="20"/>
        </w:rPr>
        <w:t>Substituto na cobertura de Ausências Legais –</w:t>
      </w:r>
      <w:r>
        <w:rPr>
          <w:rFonts w:cs="Arial"/>
          <w:szCs w:val="20"/>
        </w:rPr>
        <w:t xml:space="preserve"> Corresponde ao custo de reposição em decorrência das ausências ao trabalho asseguradas ao empregado: morte de cônjuge, ascendente, descendente; casamento; nascimento de filho; doação de sangue; alistamento eleitoral; serviço militar; comparecer a juízo; e</w:t>
      </w:r>
      <w:r>
        <w:rPr>
          <w:rFonts w:cs="Arial"/>
          <w:szCs w:val="20"/>
        </w:rPr>
        <w:t>ntre outros (arts. 131, I e 473 da CLT).</w:t>
      </w:r>
    </w:p>
    <w:p w:rsidR="00007B0B" w:rsidRDefault="000D492D">
      <w:pPr>
        <w:pStyle w:val="Corpodetexto"/>
        <w:tabs>
          <w:tab w:val="left" w:pos="6946"/>
        </w:tabs>
        <w:spacing w:before="120" w:after="120" w:line="276" w:lineRule="auto"/>
        <w:rPr>
          <w:rFonts w:cs="Arial"/>
          <w:szCs w:val="20"/>
        </w:rPr>
      </w:pPr>
      <w:r>
        <w:rPr>
          <w:rFonts w:cs="Arial"/>
          <w:szCs w:val="20"/>
        </w:rPr>
        <w:t>Cálculo = [(Número estimado de ausências legais no ano/30)/12] x 100</w:t>
      </w:r>
    </w:p>
    <w:p w:rsidR="00007B0B" w:rsidRDefault="000D492D">
      <w:pPr>
        <w:pStyle w:val="Corpodetexto"/>
        <w:tabs>
          <w:tab w:val="left" w:pos="6946"/>
        </w:tabs>
        <w:spacing w:before="120" w:after="120" w:line="276" w:lineRule="auto"/>
        <w:rPr>
          <w:rFonts w:cs="Arial"/>
          <w:szCs w:val="20"/>
        </w:rPr>
      </w:pPr>
      <w:r>
        <w:rPr>
          <w:rFonts w:cs="Arial"/>
          <w:szCs w:val="20"/>
        </w:rPr>
        <w:t>Para fins de estimativa, considerou-se a proporção da média de 2,96 dias de ausência legal (Acórdão TCU 1753/2008), por ano, sobre os 30 dias de u</w:t>
      </w:r>
      <w:r>
        <w:rPr>
          <w:rFonts w:cs="Arial"/>
          <w:szCs w:val="20"/>
        </w:rPr>
        <w:t>m mês comercial, provisionada em 12 meses.</w:t>
      </w:r>
    </w:p>
    <w:p w:rsidR="00007B0B" w:rsidRDefault="000D492D">
      <w:pPr>
        <w:pStyle w:val="Corpodetexto"/>
        <w:tabs>
          <w:tab w:val="left" w:pos="6946"/>
        </w:tabs>
        <w:spacing w:before="120" w:after="120" w:line="276" w:lineRule="auto"/>
        <w:rPr>
          <w:rFonts w:cs="Arial"/>
          <w:szCs w:val="20"/>
        </w:rPr>
      </w:pPr>
      <w:r>
        <w:rPr>
          <w:rFonts w:cs="Arial"/>
          <w:szCs w:val="20"/>
        </w:rPr>
        <w:t>Cálculo = [(2,96/30)/12] x 100 = 0,82%</w:t>
      </w:r>
    </w:p>
    <w:p w:rsidR="00007B0B" w:rsidRDefault="000D492D">
      <w:pPr>
        <w:pStyle w:val="Corpodetexto"/>
        <w:tabs>
          <w:tab w:val="left" w:pos="6946"/>
        </w:tabs>
        <w:spacing w:before="120" w:after="120" w:line="276" w:lineRule="auto"/>
        <w:rPr>
          <w:rFonts w:cs="Arial"/>
          <w:szCs w:val="20"/>
        </w:rPr>
      </w:pPr>
      <w:r>
        <w:rPr>
          <w:rFonts w:cs="Arial"/>
          <w:b/>
          <w:szCs w:val="20"/>
        </w:rPr>
        <w:t>Item C</w:t>
      </w:r>
      <w:r>
        <w:rPr>
          <w:rFonts w:cs="Arial"/>
          <w:szCs w:val="20"/>
        </w:rPr>
        <w:t xml:space="preserve"> – </w:t>
      </w:r>
      <w:r>
        <w:rPr>
          <w:rFonts w:cs="Arial"/>
          <w:b/>
          <w:szCs w:val="20"/>
        </w:rPr>
        <w:t>Substituto na cobertura de Licença-Paternidade –</w:t>
      </w:r>
      <w:r>
        <w:rPr>
          <w:rFonts w:cs="Arial"/>
          <w:szCs w:val="20"/>
        </w:rPr>
        <w:t xml:space="preserve"> Corresponde ao custo de reposição em decorrência da ausência do empregado por 5 (cinco) dias quando do nascimento de</w:t>
      </w:r>
      <w:r>
        <w:rPr>
          <w:rFonts w:cs="Arial"/>
          <w:szCs w:val="20"/>
        </w:rPr>
        <w:t xml:space="preserve"> filho (art. 7º, XIX da CF/88; art. 10, § 1º do ADCT).</w:t>
      </w:r>
    </w:p>
    <w:p w:rsidR="00007B0B" w:rsidRDefault="000D492D">
      <w:pPr>
        <w:pStyle w:val="Corpodetexto"/>
        <w:tabs>
          <w:tab w:val="left" w:pos="6946"/>
        </w:tabs>
        <w:spacing w:before="120" w:after="120" w:line="276" w:lineRule="auto"/>
        <w:rPr>
          <w:rFonts w:cs="Arial"/>
          <w:szCs w:val="20"/>
        </w:rPr>
      </w:pPr>
      <w:r>
        <w:rPr>
          <w:rFonts w:cs="Arial"/>
          <w:szCs w:val="20"/>
        </w:rPr>
        <w:t>Cálculo = [(5/30)/12] x Probabilidade de ocorrência de licenças-paternidade no ano</w:t>
      </w:r>
    </w:p>
    <w:p w:rsidR="00007B0B" w:rsidRDefault="000D492D">
      <w:pPr>
        <w:pStyle w:val="Corpodetexto"/>
        <w:tabs>
          <w:tab w:val="left" w:pos="6946"/>
        </w:tabs>
        <w:spacing w:before="120" w:after="120" w:line="276" w:lineRule="auto"/>
        <w:rPr>
          <w:rFonts w:cs="Arial"/>
          <w:szCs w:val="20"/>
        </w:rPr>
      </w:pPr>
      <w:r>
        <w:rPr>
          <w:rFonts w:cs="Arial"/>
          <w:szCs w:val="20"/>
        </w:rPr>
        <w:t>Para fins de estimativa, considerou-se a proporção dos 5 dias de ausência sobre os 30 dias de um mês comercial, provis</w:t>
      </w:r>
      <w:r>
        <w:rPr>
          <w:rFonts w:cs="Arial"/>
          <w:szCs w:val="20"/>
        </w:rPr>
        <w:t>ionada em 12 meses, com a estimativa de 1,5% dos empregados, por ano, usufruírem da licença-paternidade, de acordo com o IBGE (Estudos do CNJ – Resolução 98/2009)</w:t>
      </w:r>
    </w:p>
    <w:p w:rsidR="00007B0B" w:rsidRDefault="000D492D">
      <w:pPr>
        <w:pStyle w:val="Corpodetexto"/>
        <w:tabs>
          <w:tab w:val="left" w:pos="6946"/>
        </w:tabs>
        <w:spacing w:before="120" w:after="120" w:line="276" w:lineRule="auto"/>
        <w:rPr>
          <w:rFonts w:cs="Arial"/>
          <w:szCs w:val="20"/>
        </w:rPr>
      </w:pPr>
      <w:r>
        <w:rPr>
          <w:rFonts w:cs="Arial"/>
          <w:szCs w:val="20"/>
        </w:rPr>
        <w:t>Cálculo = [(5/30)/12] x 1,5% = 0,02%</w:t>
      </w:r>
    </w:p>
    <w:p w:rsidR="00007B0B" w:rsidRDefault="000D492D">
      <w:pPr>
        <w:pStyle w:val="Corpodetexto"/>
        <w:tabs>
          <w:tab w:val="left" w:pos="6946"/>
        </w:tabs>
        <w:spacing w:before="120" w:after="120" w:line="276" w:lineRule="auto"/>
        <w:rPr>
          <w:rFonts w:cs="Arial"/>
          <w:szCs w:val="20"/>
        </w:rPr>
      </w:pPr>
      <w:r>
        <w:rPr>
          <w:rFonts w:cs="Arial"/>
          <w:b/>
          <w:szCs w:val="20"/>
        </w:rPr>
        <w:t>Item D</w:t>
      </w:r>
      <w:r>
        <w:rPr>
          <w:rFonts w:cs="Arial"/>
          <w:szCs w:val="20"/>
        </w:rPr>
        <w:t xml:space="preserve"> </w:t>
      </w:r>
      <w:r>
        <w:rPr>
          <w:rFonts w:cs="Arial"/>
          <w:b/>
          <w:szCs w:val="20"/>
        </w:rPr>
        <w:t>– Substituto na cobertura de Ausência por acident</w:t>
      </w:r>
      <w:r>
        <w:rPr>
          <w:rFonts w:cs="Arial"/>
          <w:b/>
          <w:szCs w:val="20"/>
        </w:rPr>
        <w:t>e de trabalho –</w:t>
      </w:r>
      <w:r>
        <w:rPr>
          <w:rFonts w:cs="Arial"/>
          <w:szCs w:val="20"/>
        </w:rPr>
        <w:t xml:space="preserve"> Corresponde ao custo de reposição em decorrência da ausência pelos 15 (quinze) primeiros dias em que o empregado encontra-se afastado por acidente de trabalho e a empresa contratada tem o dever de remunerá-lo. Após esse período, o ônus pass</w:t>
      </w:r>
      <w:r>
        <w:rPr>
          <w:rFonts w:cs="Arial"/>
          <w:szCs w:val="20"/>
        </w:rPr>
        <w:t>a a ser do INSS (art. 131, III da CLT; art. 75 do Decreto n.º 3.048/99)</w:t>
      </w:r>
    </w:p>
    <w:p w:rsidR="00007B0B" w:rsidRDefault="000D492D">
      <w:pPr>
        <w:pStyle w:val="Corpodetexto"/>
        <w:tabs>
          <w:tab w:val="left" w:pos="6946"/>
        </w:tabs>
        <w:spacing w:before="120" w:after="120" w:line="276" w:lineRule="auto"/>
        <w:rPr>
          <w:rFonts w:cs="Arial"/>
          <w:szCs w:val="20"/>
        </w:rPr>
      </w:pPr>
      <w:r>
        <w:rPr>
          <w:rFonts w:cs="Arial"/>
          <w:szCs w:val="20"/>
        </w:rPr>
        <w:t>Cálculo = [(15/30)/12] x Probabilidade de ocorrência de licenças por acidente de trabalho no ano.</w:t>
      </w:r>
    </w:p>
    <w:p w:rsidR="00007B0B" w:rsidRDefault="000D492D">
      <w:pPr>
        <w:pStyle w:val="Corpodetexto"/>
        <w:tabs>
          <w:tab w:val="left" w:pos="6946"/>
        </w:tabs>
        <w:spacing w:before="120" w:after="120" w:line="276" w:lineRule="auto"/>
        <w:rPr>
          <w:rFonts w:cs="Arial"/>
          <w:szCs w:val="20"/>
        </w:rPr>
      </w:pPr>
      <w:r>
        <w:rPr>
          <w:rFonts w:cs="Arial"/>
          <w:szCs w:val="20"/>
        </w:rPr>
        <w:t>Para fins de estimativa, considerou-se a proporção dos 15 dias de ausência sobre os 30</w:t>
      </w:r>
      <w:r>
        <w:rPr>
          <w:rFonts w:cs="Arial"/>
          <w:szCs w:val="20"/>
        </w:rPr>
        <w:t xml:space="preserve"> dias de um mês comercial, provisionada em 12 meses, considerando a estimativa de 0,78% dos empregados, por ano, usufruírem da licença por acidente de trabalho, de acordo com o Ministério da Previdência de Assistência Social (Estudos do CNJ – Resolução 98/</w:t>
      </w:r>
      <w:r>
        <w:rPr>
          <w:rFonts w:cs="Arial"/>
          <w:szCs w:val="20"/>
        </w:rPr>
        <w:t>2009).</w:t>
      </w:r>
    </w:p>
    <w:p w:rsidR="00007B0B" w:rsidRDefault="000D492D">
      <w:pPr>
        <w:pStyle w:val="Corpodetexto"/>
        <w:tabs>
          <w:tab w:val="left" w:pos="6946"/>
        </w:tabs>
        <w:spacing w:before="120" w:after="120" w:line="276" w:lineRule="auto"/>
        <w:rPr>
          <w:rFonts w:cs="Arial"/>
          <w:szCs w:val="20"/>
        </w:rPr>
      </w:pPr>
      <w:r>
        <w:rPr>
          <w:rFonts w:cs="Arial"/>
          <w:szCs w:val="20"/>
        </w:rPr>
        <w:t>Cálculo = [(15/30)/12] x 0,78% = 0,03%</w:t>
      </w:r>
    </w:p>
    <w:p w:rsidR="00007B0B" w:rsidRDefault="000D492D">
      <w:pPr>
        <w:pStyle w:val="Corpodetexto"/>
        <w:tabs>
          <w:tab w:val="left" w:pos="6946"/>
        </w:tabs>
        <w:spacing w:before="120" w:after="120" w:line="276" w:lineRule="auto"/>
        <w:rPr>
          <w:rFonts w:cs="Arial"/>
          <w:szCs w:val="20"/>
          <w:highlight w:val="white"/>
        </w:rPr>
      </w:pPr>
      <w:r>
        <w:rPr>
          <w:rFonts w:cs="Arial"/>
          <w:b/>
          <w:szCs w:val="20"/>
        </w:rPr>
        <w:t>Item E</w:t>
      </w:r>
      <w:r>
        <w:rPr>
          <w:rFonts w:cs="Arial"/>
          <w:szCs w:val="20"/>
        </w:rPr>
        <w:t xml:space="preserve"> – </w:t>
      </w:r>
      <w:r>
        <w:rPr>
          <w:rFonts w:cs="Arial"/>
          <w:b/>
          <w:szCs w:val="20"/>
        </w:rPr>
        <w:t>Substituto na cobertura de Afastamento Maternidade –</w:t>
      </w:r>
      <w:r>
        <w:rPr>
          <w:rFonts w:cs="Arial"/>
          <w:szCs w:val="20"/>
        </w:rPr>
        <w:t xml:space="preserve"> Corresponde ao custo de reposição em decorrência da ausência da empregada por 120 (cento e vinte) dias quando do nascimento (adoção e guarda) de fil</w:t>
      </w:r>
      <w:r>
        <w:rPr>
          <w:rFonts w:cs="Arial"/>
          <w:szCs w:val="20"/>
        </w:rPr>
        <w:t xml:space="preserve">ho (art. 7º, XVIII da CF/88; art. 392 da </w:t>
      </w:r>
      <w:r>
        <w:rPr>
          <w:rFonts w:cs="Arial"/>
          <w:szCs w:val="20"/>
          <w:shd w:val="clear" w:color="auto" w:fill="FFFFFF"/>
        </w:rPr>
        <w:t xml:space="preserve">CLT; arts. 71 a 73 da Lei </w:t>
      </w:r>
      <w:r>
        <w:rPr>
          <w:rFonts w:cs="Arial"/>
          <w:szCs w:val="20"/>
        </w:rPr>
        <w:t>nº 8.213/91; art. 86 da IN RFB nº 971/2009</w:t>
      </w:r>
      <w:r>
        <w:rPr>
          <w:rFonts w:cs="Arial"/>
          <w:szCs w:val="20"/>
          <w:shd w:val="clear" w:color="auto" w:fill="FFFFFF"/>
        </w:rPr>
        <w:t>).</w:t>
      </w:r>
    </w:p>
    <w:p w:rsidR="00007B0B" w:rsidRDefault="000D492D">
      <w:pPr>
        <w:pStyle w:val="Corpodetexto"/>
        <w:tabs>
          <w:tab w:val="left" w:pos="6946"/>
        </w:tabs>
        <w:spacing w:before="120" w:after="120" w:line="276" w:lineRule="auto"/>
        <w:rPr>
          <w:rFonts w:cs="Arial"/>
          <w:szCs w:val="20"/>
        </w:rPr>
      </w:pPr>
      <w:r>
        <w:rPr>
          <w:rFonts w:cs="Arial"/>
          <w:szCs w:val="20"/>
        </w:rPr>
        <w:t xml:space="preserve">Cálculo = [(Férias + Adicional de Férias)/12] x Meses de afastamento por licença maternidade/12 x </w:t>
      </w:r>
      <w:r>
        <w:rPr>
          <w:rFonts w:cs="Arial"/>
          <w:szCs w:val="20"/>
          <w:shd w:val="clear" w:color="auto" w:fill="FFFFFF"/>
        </w:rPr>
        <w:t xml:space="preserve">Percentual de mulheres no tipo de serviço x </w:t>
      </w:r>
      <w:r>
        <w:rPr>
          <w:rFonts w:cs="Arial"/>
          <w:szCs w:val="20"/>
        </w:rPr>
        <w:t>Pr</w:t>
      </w:r>
      <w:r>
        <w:rPr>
          <w:rFonts w:cs="Arial"/>
          <w:szCs w:val="20"/>
        </w:rPr>
        <w:t>obabilidade de ocorrência de licenças-maternidade no ano.</w:t>
      </w:r>
    </w:p>
    <w:p w:rsidR="00007B0B" w:rsidRDefault="000D492D">
      <w:pPr>
        <w:pStyle w:val="Corpodetexto"/>
        <w:tabs>
          <w:tab w:val="left" w:pos="6946"/>
        </w:tabs>
        <w:spacing w:before="120" w:after="120" w:line="276" w:lineRule="auto"/>
        <w:rPr>
          <w:rFonts w:cs="Arial"/>
          <w:szCs w:val="20"/>
        </w:rPr>
      </w:pPr>
      <w:r>
        <w:rPr>
          <w:rFonts w:cs="Arial"/>
          <w:szCs w:val="20"/>
        </w:rPr>
        <w:t xml:space="preserve"> Para fins de estimativa, c</w:t>
      </w:r>
      <w:r>
        <w:rPr>
          <w:rFonts w:cs="Arial"/>
          <w:szCs w:val="20"/>
          <w:shd w:val="clear" w:color="auto" w:fill="FFFFFF"/>
        </w:rPr>
        <w:t xml:space="preserve">onsiderou-se o custo efetivo de afastamento maternidade (apenas </w:t>
      </w:r>
      <w:r>
        <w:rPr>
          <w:rFonts w:cs="Arial"/>
          <w:szCs w:val="20"/>
        </w:rPr>
        <w:t>férias e adicional de férias, pois o INSS reembolsa o salário e o 13º salário da beneficiária)</w:t>
      </w:r>
      <w:r>
        <w:rPr>
          <w:rFonts w:cs="Arial"/>
          <w:szCs w:val="20"/>
          <w:shd w:val="clear" w:color="auto" w:fill="FFFFFF"/>
        </w:rPr>
        <w:t>, pelos 4 (qu</w:t>
      </w:r>
      <w:r>
        <w:rPr>
          <w:rFonts w:cs="Arial"/>
          <w:szCs w:val="20"/>
          <w:shd w:val="clear" w:color="auto" w:fill="FFFFFF"/>
        </w:rPr>
        <w:t xml:space="preserve">atro) meses de licença maternidade no ano, com a proporção de 10% de mulheres no serviço a ser contratado e </w:t>
      </w:r>
      <w:r>
        <w:rPr>
          <w:rFonts w:cs="Arial"/>
          <w:szCs w:val="20"/>
        </w:rPr>
        <w:t>com a estimativa de 2% das empregadas, por ano, usufruírem da licença-maternidade, de acordo com o IBGE.</w:t>
      </w:r>
    </w:p>
    <w:p w:rsidR="00007B0B" w:rsidRDefault="000D492D">
      <w:pPr>
        <w:pStyle w:val="Corpodetexto"/>
        <w:tabs>
          <w:tab w:val="left" w:pos="5385"/>
        </w:tabs>
        <w:spacing w:before="120" w:after="120" w:line="276" w:lineRule="auto"/>
        <w:rPr>
          <w:rFonts w:cs="Arial"/>
          <w:szCs w:val="20"/>
        </w:rPr>
      </w:pPr>
      <w:r>
        <w:rPr>
          <w:rFonts w:cs="Arial"/>
          <w:szCs w:val="20"/>
        </w:rPr>
        <w:t>Cálculo = [(1+ 1/3)/12] x (4/12) x 10% x 2%</w:t>
      </w:r>
      <w:r>
        <w:rPr>
          <w:rFonts w:cs="Arial"/>
          <w:szCs w:val="20"/>
        </w:rPr>
        <w:t xml:space="preserve"> = 0,01%</w:t>
      </w:r>
      <w:r>
        <w:rPr>
          <w:rFonts w:cs="Arial"/>
          <w:szCs w:val="20"/>
        </w:rPr>
        <w:tab/>
      </w:r>
    </w:p>
    <w:p w:rsidR="00007B0B" w:rsidRDefault="000D492D">
      <w:pPr>
        <w:pStyle w:val="Corpodetexto"/>
        <w:tabs>
          <w:tab w:val="left" w:pos="6946"/>
        </w:tabs>
        <w:spacing w:before="120" w:after="120" w:line="276" w:lineRule="auto"/>
        <w:rPr>
          <w:rFonts w:cs="Arial"/>
          <w:szCs w:val="20"/>
          <w:highlight w:val="white"/>
        </w:rPr>
      </w:pPr>
      <w:r>
        <w:rPr>
          <w:rFonts w:cs="Arial"/>
          <w:b/>
          <w:szCs w:val="20"/>
          <w:shd w:val="clear" w:color="auto" w:fill="FFFFFF"/>
        </w:rPr>
        <w:t>Item F</w:t>
      </w:r>
      <w:r>
        <w:rPr>
          <w:rFonts w:cs="Arial"/>
          <w:szCs w:val="20"/>
          <w:shd w:val="clear" w:color="auto" w:fill="FFFFFF"/>
        </w:rPr>
        <w:t xml:space="preserve"> – </w:t>
      </w:r>
      <w:r>
        <w:rPr>
          <w:rFonts w:cs="Arial"/>
          <w:b/>
          <w:szCs w:val="20"/>
          <w:shd w:val="clear" w:color="auto" w:fill="FFFFFF"/>
        </w:rPr>
        <w:t xml:space="preserve">Substituto na cobertura de Ausência por doença </w:t>
      </w:r>
      <w:r>
        <w:rPr>
          <w:rFonts w:cs="Arial"/>
          <w:b/>
          <w:szCs w:val="20"/>
        </w:rPr>
        <w:t>–</w:t>
      </w:r>
      <w:r>
        <w:rPr>
          <w:rFonts w:cs="Arial"/>
          <w:szCs w:val="20"/>
          <w:shd w:val="clear" w:color="auto" w:fill="FFFFFF"/>
        </w:rPr>
        <w:t xml:space="preserve"> Corresponde ao custo de reposição em decorrência da ausência por enfermidade (art. 131, III e 476 da CLT; art. 18, I e arts. 59 ao 63 da Lei nº 8.213/91).</w:t>
      </w:r>
    </w:p>
    <w:p w:rsidR="00007B0B" w:rsidRDefault="000D492D">
      <w:pPr>
        <w:pStyle w:val="Corpodetexto"/>
        <w:tabs>
          <w:tab w:val="left" w:pos="6946"/>
        </w:tabs>
        <w:spacing w:before="120" w:after="120" w:line="276" w:lineRule="auto"/>
        <w:rPr>
          <w:rFonts w:cs="Arial"/>
          <w:szCs w:val="20"/>
        </w:rPr>
      </w:pPr>
      <w:r>
        <w:rPr>
          <w:rFonts w:cs="Arial"/>
          <w:szCs w:val="20"/>
        </w:rPr>
        <w:t>Cálculo = [(Número estimado de au</w:t>
      </w:r>
      <w:r>
        <w:rPr>
          <w:rFonts w:cs="Arial"/>
          <w:szCs w:val="20"/>
        </w:rPr>
        <w:t>sências por doença no ano/30)/12] x 100</w:t>
      </w:r>
    </w:p>
    <w:p w:rsidR="00007B0B" w:rsidRDefault="000D492D">
      <w:pPr>
        <w:pStyle w:val="Corpodetexto"/>
        <w:tabs>
          <w:tab w:val="left" w:pos="6946"/>
        </w:tabs>
        <w:spacing w:before="120" w:after="120" w:line="276" w:lineRule="auto"/>
        <w:rPr>
          <w:rFonts w:cs="Arial"/>
          <w:szCs w:val="20"/>
        </w:rPr>
      </w:pPr>
      <w:r>
        <w:rPr>
          <w:rFonts w:cs="Arial"/>
          <w:szCs w:val="20"/>
        </w:rPr>
        <w:t>Para fins de estimativa, considerou-se a proporção da média de 5,96 dias de ausência legal (Acórdão TCU 1753/2008), por ano, sobre os 30 dias de um mês comercial, provisionada em 12 meses.</w:t>
      </w:r>
    </w:p>
    <w:p w:rsidR="00007B0B" w:rsidRDefault="000D492D">
      <w:pPr>
        <w:pStyle w:val="Corpodetexto"/>
        <w:tabs>
          <w:tab w:val="left" w:pos="6946"/>
        </w:tabs>
        <w:spacing w:before="120" w:after="120" w:line="276" w:lineRule="auto"/>
        <w:rPr>
          <w:rFonts w:cs="Arial"/>
          <w:szCs w:val="20"/>
        </w:rPr>
      </w:pPr>
      <w:r>
        <w:rPr>
          <w:rFonts w:cs="Arial"/>
          <w:szCs w:val="20"/>
        </w:rPr>
        <w:t xml:space="preserve">Cálculo = [(5,96/30)/12] x </w:t>
      </w:r>
      <w:r>
        <w:rPr>
          <w:rFonts w:cs="Arial"/>
          <w:szCs w:val="20"/>
        </w:rPr>
        <w:t>100 = 1,66%</w:t>
      </w:r>
    </w:p>
    <w:p w:rsidR="00007B0B" w:rsidRDefault="000D492D">
      <w:pPr>
        <w:pStyle w:val="Corpodetexto"/>
        <w:tabs>
          <w:tab w:val="left" w:pos="6946"/>
        </w:tabs>
        <w:spacing w:before="120" w:after="120" w:line="276" w:lineRule="auto"/>
        <w:rPr>
          <w:rFonts w:cs="Arial"/>
          <w:szCs w:val="20"/>
        </w:rPr>
      </w:pPr>
      <w:r>
        <w:rPr>
          <w:rFonts w:cs="Arial"/>
          <w:b/>
          <w:szCs w:val="20"/>
        </w:rPr>
        <w:t>Item G</w:t>
      </w:r>
      <w:r>
        <w:rPr>
          <w:rFonts w:cs="Arial"/>
          <w:szCs w:val="20"/>
        </w:rPr>
        <w:t xml:space="preserve"> – </w:t>
      </w:r>
      <w:r>
        <w:rPr>
          <w:rFonts w:cs="Arial"/>
          <w:b/>
          <w:szCs w:val="20"/>
        </w:rPr>
        <w:t>Substituto na cobertura de Outras ausências (especificar) –</w:t>
      </w:r>
      <w:r>
        <w:rPr>
          <w:rFonts w:cs="Arial"/>
          <w:szCs w:val="20"/>
        </w:rPr>
        <w:t xml:space="preserve"> Informar custos de reposição em decorrência de outras ausências não relacionadas nos itens anteriores, previstas em lei ou convenção coletiva, sem prejuízo do salário.</w:t>
      </w:r>
    </w:p>
    <w:p w:rsidR="00007B0B" w:rsidRDefault="000D492D">
      <w:pPr>
        <w:pStyle w:val="Corpodetexto"/>
        <w:tabs>
          <w:tab w:val="left" w:pos="6946"/>
        </w:tabs>
        <w:spacing w:before="120" w:after="120" w:line="276" w:lineRule="auto"/>
        <w:rPr>
          <w:rFonts w:cs="Arial"/>
          <w:szCs w:val="20"/>
        </w:rPr>
      </w:pPr>
      <w:r>
        <w:rPr>
          <w:rFonts w:cs="Arial"/>
          <w:b/>
          <w:szCs w:val="20"/>
        </w:rPr>
        <w:t>Item H</w:t>
      </w:r>
      <w:r>
        <w:rPr>
          <w:rFonts w:cs="Arial"/>
          <w:szCs w:val="20"/>
        </w:rPr>
        <w:t xml:space="preserve"> </w:t>
      </w:r>
      <w:r>
        <w:rPr>
          <w:rFonts w:cs="Arial"/>
          <w:b/>
          <w:szCs w:val="20"/>
        </w:rPr>
        <w:t>–</w:t>
      </w:r>
      <w:r>
        <w:rPr>
          <w:rFonts w:cs="Arial"/>
          <w:szCs w:val="20"/>
        </w:rPr>
        <w:t xml:space="preserve"> </w:t>
      </w:r>
      <w:r>
        <w:rPr>
          <w:rFonts w:cs="Arial"/>
          <w:b/>
          <w:szCs w:val="20"/>
        </w:rPr>
        <w:t>Incidência de GPS, FGTS e outras contribuições sobre o Custo de Reposição do Profissional Ausente –</w:t>
      </w:r>
      <w:r>
        <w:rPr>
          <w:rFonts w:cs="Arial"/>
          <w:szCs w:val="20"/>
        </w:rPr>
        <w:t xml:space="preserve"> Trata-se da incidência do Submódulo 2.2 sobre o custo de reposição dos itens A a G.</w:t>
      </w:r>
    </w:p>
    <w:p w:rsidR="00007B0B" w:rsidRDefault="000D492D">
      <w:pPr>
        <w:pStyle w:val="Corpodetexto"/>
        <w:rPr>
          <w:rFonts w:cs="Arial"/>
          <w:szCs w:val="20"/>
        </w:rPr>
      </w:pPr>
      <w:r>
        <w:rPr>
          <w:rFonts w:cs="Arial"/>
          <w:szCs w:val="20"/>
        </w:rPr>
        <w:t>Cálculo = Percentual total dos Itens A a G do Submódulo 4.1 x Percentu</w:t>
      </w:r>
      <w:r>
        <w:rPr>
          <w:rFonts w:cs="Arial"/>
          <w:szCs w:val="20"/>
        </w:rPr>
        <w:t>al total do Submódulo 2.2</w:t>
      </w:r>
    </w:p>
    <w:p w:rsidR="00007B0B" w:rsidRDefault="000D492D">
      <w:pPr>
        <w:pStyle w:val="Corpodetexto"/>
        <w:tabs>
          <w:tab w:val="left" w:pos="6946"/>
        </w:tabs>
        <w:spacing w:before="120" w:after="120" w:line="276" w:lineRule="auto"/>
        <w:ind w:right="1167"/>
        <w:rPr>
          <w:rFonts w:cs="Arial"/>
          <w:b/>
          <w:szCs w:val="20"/>
        </w:rPr>
      </w:pPr>
      <w:r>
        <w:rPr>
          <w:rFonts w:cs="Arial"/>
          <w:b/>
          <w:szCs w:val="20"/>
        </w:rPr>
        <w:t>Submódulo 4.2 - Intrajornada</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Item A</w:t>
      </w:r>
      <w:r>
        <w:rPr>
          <w:rFonts w:ascii="Arial" w:hAnsi="Arial" w:cs="Arial"/>
          <w:sz w:val="20"/>
          <w:szCs w:val="20"/>
        </w:rPr>
        <w:t xml:space="preserve"> </w:t>
      </w:r>
      <w:r>
        <w:rPr>
          <w:rFonts w:ascii="Arial" w:hAnsi="Arial" w:cs="Arial"/>
          <w:b/>
          <w:sz w:val="20"/>
          <w:szCs w:val="20"/>
        </w:rPr>
        <w:t>– Intervalo para repouso ou alimentação –</w:t>
      </w:r>
      <w:r>
        <w:rPr>
          <w:rFonts w:ascii="Arial" w:hAnsi="Arial" w:cs="Arial"/>
          <w:sz w:val="20"/>
          <w:szCs w:val="20"/>
        </w:rPr>
        <w:t xml:space="preserve"> </w:t>
      </w:r>
      <w:r>
        <w:rPr>
          <w:rFonts w:ascii="Arial" w:hAnsi="Arial" w:cs="Arial"/>
          <w:sz w:val="20"/>
          <w:szCs w:val="20"/>
          <w:shd w:val="clear" w:color="auto" w:fill="FFFFFF"/>
        </w:rPr>
        <w:t xml:space="preserve">Corresponde ao custo de reposição em decorrência do </w:t>
      </w:r>
      <w:r>
        <w:rPr>
          <w:rFonts w:ascii="Arial" w:hAnsi="Arial" w:cs="Arial"/>
          <w:sz w:val="20"/>
          <w:szCs w:val="20"/>
        </w:rPr>
        <w:t>intervalo para repouso ou alimentação, de no mínimo, de 1 (uma) hora, em qualquer trabalho contínuo,</w:t>
      </w:r>
      <w:r>
        <w:rPr>
          <w:rFonts w:ascii="Arial" w:hAnsi="Arial" w:cs="Arial"/>
          <w:sz w:val="20"/>
          <w:szCs w:val="20"/>
        </w:rPr>
        <w:t xml:space="preserve"> cuja duração exceda 6 horas (art. 71 da CLT). Dependerá de expressa previsão no termo de referência.</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A convenção coletiva e o acordo coletivo poderão reduzir o intervalo intrajornada, respeitado o limite mínimo de 30 (trinta) minutos (art. 611-A, III da C</w:t>
      </w:r>
      <w:r>
        <w:rPr>
          <w:rFonts w:ascii="Arial" w:hAnsi="Arial" w:cs="Arial"/>
          <w:sz w:val="20"/>
          <w:szCs w:val="20"/>
        </w:rPr>
        <w:t>LT).</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Cálculo = [(Total da remuneração) / Divisor para cálculo do salário-hora] x Duração do intervalo intrajornada em horas x Total de dias trabalhados no mês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Alternativamente, admite-se a previsão do custo em decorrência da não concessão do intervalo intr</w:t>
      </w:r>
      <w:r>
        <w:rPr>
          <w:rFonts w:ascii="Arial" w:hAnsi="Arial" w:cs="Arial"/>
          <w:sz w:val="20"/>
          <w:szCs w:val="20"/>
        </w:rPr>
        <w:t xml:space="preserve">ajornada, que implica o pagamento, </w:t>
      </w:r>
      <w:r>
        <w:rPr>
          <w:rFonts w:ascii="Arial" w:hAnsi="Arial" w:cs="Arial"/>
          <w:sz w:val="20"/>
          <w:szCs w:val="20"/>
          <w:u w:val="single"/>
        </w:rPr>
        <w:t>de natureza indenizatória</w:t>
      </w:r>
      <w:r>
        <w:rPr>
          <w:rFonts w:ascii="Arial" w:hAnsi="Arial" w:cs="Arial"/>
          <w:sz w:val="20"/>
          <w:szCs w:val="20"/>
        </w:rPr>
        <w:t>, do período suprimido, com acréscimo de 50% (cinquenta por cento) sobre o valor da remuneração da hora normal de trabalho, observadas as disposições expressas em contrário na convenção coletiva d</w:t>
      </w:r>
      <w:r>
        <w:rPr>
          <w:rFonts w:ascii="Arial" w:hAnsi="Arial" w:cs="Arial"/>
          <w:sz w:val="20"/>
          <w:szCs w:val="20"/>
        </w:rPr>
        <w:t>a categoria.</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Cálculo = [(Total da remuneração / Divisor para cálculo do salário-hora)] x Duração do intervalo intrajornada em horas x [100% + 50% (ou outro percentual previsto em convenção coletiva)] x Total de dias trabalhados no mês</w:t>
      </w:r>
    </w:p>
    <w:p w:rsidR="00007B0B" w:rsidRDefault="000D492D">
      <w:pPr>
        <w:pStyle w:val="Corpodetexto"/>
        <w:tabs>
          <w:tab w:val="left" w:pos="6946"/>
        </w:tabs>
        <w:spacing w:before="120" w:after="120" w:line="276" w:lineRule="auto"/>
        <w:rPr>
          <w:rFonts w:cs="Arial"/>
          <w:szCs w:val="20"/>
        </w:rPr>
      </w:pPr>
      <w:r>
        <w:rPr>
          <w:rFonts w:cs="Arial"/>
          <w:szCs w:val="20"/>
        </w:rPr>
        <w:t>Considerando 365 dias</w:t>
      </w:r>
      <w:r>
        <w:rPr>
          <w:rFonts w:cs="Arial"/>
          <w:szCs w:val="20"/>
        </w:rPr>
        <w:t xml:space="preserve"> do ano e 250 dias úteis de 2ª a 6ª (estimativa de 12 feriados nacionais/estaduais/municipais), totaliza-se uma média de 30,42 dias/mês e 20,83 dias úteis/mês. </w:t>
      </w:r>
    </w:p>
    <w:p w:rsidR="00007B0B" w:rsidRDefault="000D492D">
      <w:pPr>
        <w:pStyle w:val="Corpodetexto"/>
        <w:tabs>
          <w:tab w:val="left" w:pos="6946"/>
        </w:tabs>
        <w:spacing w:before="120" w:after="120" w:line="276" w:lineRule="auto"/>
        <w:rPr>
          <w:rFonts w:cs="Arial"/>
          <w:szCs w:val="20"/>
        </w:rPr>
      </w:pPr>
      <w:r>
        <w:rPr>
          <w:rFonts w:cs="Arial"/>
          <w:szCs w:val="20"/>
        </w:rPr>
        <w:t>Logo, considerar:</w:t>
      </w:r>
    </w:p>
    <w:p w:rsidR="00007B0B" w:rsidRDefault="000D492D">
      <w:pPr>
        <w:pStyle w:val="Corpodetexto"/>
        <w:widowControl w:val="0"/>
        <w:numPr>
          <w:ilvl w:val="0"/>
          <w:numId w:val="4"/>
        </w:numPr>
        <w:tabs>
          <w:tab w:val="left" w:pos="6946"/>
        </w:tabs>
        <w:suppressAutoHyphens w:val="0"/>
        <w:spacing w:before="120" w:after="120" w:line="276" w:lineRule="auto"/>
        <w:rPr>
          <w:rFonts w:cs="Arial"/>
          <w:szCs w:val="20"/>
        </w:rPr>
      </w:pPr>
      <w:r>
        <w:rPr>
          <w:rFonts w:cs="Arial"/>
          <w:szCs w:val="20"/>
        </w:rPr>
        <w:t>20,83 como total de dias trabalhados no mês para a jornada 44 horas semanais.</w:t>
      </w:r>
    </w:p>
    <w:p w:rsidR="00007B0B" w:rsidRDefault="000D492D">
      <w:pPr>
        <w:pStyle w:val="Corpodetexto"/>
        <w:widowControl w:val="0"/>
        <w:numPr>
          <w:ilvl w:val="0"/>
          <w:numId w:val="4"/>
        </w:numPr>
        <w:tabs>
          <w:tab w:val="left" w:pos="6946"/>
        </w:tabs>
        <w:suppressAutoHyphens w:val="0"/>
        <w:spacing w:before="120" w:after="120" w:line="276" w:lineRule="auto"/>
        <w:rPr>
          <w:rFonts w:cs="Arial"/>
          <w:szCs w:val="20"/>
        </w:rPr>
      </w:pPr>
      <w:r>
        <w:rPr>
          <w:rFonts w:cs="Arial"/>
          <w:szCs w:val="20"/>
        </w:rPr>
        <w:t>15,21 como total de dias trabalhados no mês para a jornada 12x36 horas (proporção de 50% da média de dias por mês).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Item B</w:t>
      </w:r>
      <w:r>
        <w:rPr>
          <w:rFonts w:ascii="Arial" w:hAnsi="Arial" w:cs="Arial"/>
          <w:sz w:val="20"/>
          <w:szCs w:val="20"/>
        </w:rPr>
        <w:t xml:space="preserve"> </w:t>
      </w:r>
      <w:r>
        <w:rPr>
          <w:rFonts w:ascii="Arial" w:hAnsi="Arial" w:cs="Arial"/>
          <w:b/>
          <w:sz w:val="20"/>
          <w:szCs w:val="20"/>
        </w:rPr>
        <w:t xml:space="preserve">– Incidência de GPS, FGTS e outras contribuições sobre Intrajornada – </w:t>
      </w:r>
      <w:r>
        <w:rPr>
          <w:rFonts w:ascii="Arial" w:hAnsi="Arial" w:cs="Arial"/>
          <w:sz w:val="20"/>
          <w:szCs w:val="20"/>
        </w:rPr>
        <w:t>Trata-se da incidência do Submódulo 2.2 sobre o custo da intra</w:t>
      </w:r>
      <w:r>
        <w:rPr>
          <w:rFonts w:ascii="Arial" w:hAnsi="Arial" w:cs="Arial"/>
          <w:sz w:val="20"/>
          <w:szCs w:val="20"/>
        </w:rPr>
        <w:t>jornada, apenas quando substituído o empregado nesse período.</w:t>
      </w:r>
    </w:p>
    <w:p w:rsidR="00007B0B" w:rsidRDefault="000D492D">
      <w:pPr>
        <w:pStyle w:val="Corpodetexto"/>
        <w:tabs>
          <w:tab w:val="left" w:pos="6946"/>
        </w:tabs>
        <w:spacing w:before="120" w:after="120" w:line="276" w:lineRule="auto"/>
        <w:rPr>
          <w:rFonts w:cs="Arial"/>
          <w:szCs w:val="20"/>
        </w:rPr>
      </w:pPr>
      <w:r>
        <w:rPr>
          <w:rFonts w:cs="Arial"/>
          <w:szCs w:val="20"/>
        </w:rPr>
        <w:t>Cálculo = Percentual total do Item A do Submódulo 4.2 x Percentual total do Submódulo 2.2</w:t>
      </w:r>
    </w:p>
    <w:p w:rsidR="00007B0B" w:rsidRDefault="00007B0B">
      <w:pPr>
        <w:pStyle w:val="Ttulo1"/>
        <w:pBdr>
          <w:bottom w:val="single" w:sz="4" w:space="1" w:color="000000"/>
        </w:pBdr>
        <w:tabs>
          <w:tab w:val="left" w:pos="6946"/>
        </w:tabs>
        <w:spacing w:before="120" w:after="120" w:line="276" w:lineRule="auto"/>
      </w:pPr>
    </w:p>
    <w:p w:rsidR="00007B0B" w:rsidRDefault="000D492D">
      <w:pPr>
        <w:pStyle w:val="Ttulo1"/>
        <w:pBdr>
          <w:bottom w:val="single" w:sz="4" w:space="1" w:color="000000"/>
        </w:pBdr>
        <w:tabs>
          <w:tab w:val="left" w:pos="6946"/>
        </w:tabs>
        <w:spacing w:before="120" w:after="120" w:line="276" w:lineRule="auto"/>
        <w:rPr>
          <w:rFonts w:cs="Arial"/>
          <w:b w:val="0"/>
          <w:szCs w:val="20"/>
        </w:rPr>
      </w:pPr>
      <w:bookmarkStart w:id="12" w:name="_Toc11777242"/>
      <w:bookmarkStart w:id="13" w:name="_Toc9450778"/>
      <w:r>
        <w:rPr>
          <w:rFonts w:cs="Arial"/>
          <w:szCs w:val="20"/>
        </w:rPr>
        <w:t>MÓDULO 5 – INSUMOS DIVERSOS</w:t>
      </w:r>
      <w:bookmarkEnd w:id="12"/>
      <w:bookmarkEnd w:id="13"/>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 xml:space="preserve">Este módulo consiste nos valores mensais, por empregado, dos uniformes, </w:t>
      </w:r>
      <w:r>
        <w:rPr>
          <w:rFonts w:ascii="Arial" w:hAnsi="Arial" w:cs="Arial"/>
          <w:sz w:val="20"/>
          <w:szCs w:val="20"/>
        </w:rPr>
        <w:t xml:space="preserve">equipamentos, diárias, entre outros, utilizados diretamente na execução dos serviços, detalhados no Termo de Referência. Todos os itens foram objeto de pesquisa de preços, conforme diretrizes da Instrução Normativa SEGES/MP n° 3, de 20 de abril de 2017. A </w:t>
      </w:r>
      <w:r>
        <w:rPr>
          <w:rFonts w:ascii="Arial" w:hAnsi="Arial" w:cs="Arial"/>
          <w:sz w:val="20"/>
          <w:szCs w:val="20"/>
        </w:rPr>
        <w:t>licitante deverá preenchê-los com o valor do custo por ela apurado.</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Item A</w:t>
      </w:r>
      <w:r>
        <w:rPr>
          <w:rFonts w:ascii="Arial" w:hAnsi="Arial" w:cs="Arial"/>
          <w:sz w:val="20"/>
          <w:szCs w:val="20"/>
        </w:rPr>
        <w:t xml:space="preserve"> </w:t>
      </w:r>
      <w:r>
        <w:rPr>
          <w:rFonts w:ascii="Arial" w:hAnsi="Arial" w:cs="Arial"/>
          <w:b/>
          <w:sz w:val="20"/>
          <w:szCs w:val="20"/>
        </w:rPr>
        <w:t>– Uniformes –</w:t>
      </w:r>
      <w:r>
        <w:rPr>
          <w:rFonts w:ascii="Arial" w:hAnsi="Arial" w:cs="Arial"/>
          <w:sz w:val="20"/>
          <w:szCs w:val="20"/>
        </w:rPr>
        <w:t xml:space="preserve"> Corresponde ao custo mensal de todos os itens que compõem o conjunto dos uniformes, conforme quantidade e características/qualidade previstas no termo de referência e </w:t>
      </w:r>
      <w:r>
        <w:rPr>
          <w:rFonts w:ascii="Arial" w:hAnsi="Arial" w:cs="Arial"/>
          <w:sz w:val="20"/>
          <w:szCs w:val="20"/>
        </w:rPr>
        <w:t>disposições da convenção coletiva da categoria.</w:t>
      </w:r>
    </w:p>
    <w:p w:rsidR="00007B0B" w:rsidRDefault="000D492D">
      <w:pPr>
        <w:pStyle w:val="Textodecomentrio"/>
        <w:jc w:val="both"/>
        <w:rPr>
          <w:rFonts w:ascii="Arial" w:hAnsi="Arial" w:cs="Arial"/>
        </w:rPr>
      </w:pPr>
      <w:r>
        <w:rPr>
          <w:rFonts w:ascii="Arial" w:hAnsi="Arial" w:cs="Arial"/>
        </w:rPr>
        <w:t>Os valores foram definidos com base na média dos valores obtidos em pesquisa de preços praticados no âmbito da Administração Pública e/ou em mídia especializada e/ou por fornecedores.</w:t>
      </w:r>
    </w:p>
    <w:p w:rsidR="00007B0B" w:rsidRDefault="000D492D">
      <w:pPr>
        <w:pStyle w:val="Textodecomentrio"/>
        <w:jc w:val="both"/>
        <w:rPr>
          <w:rFonts w:ascii="Arial" w:hAnsi="Arial" w:cs="Arial"/>
        </w:rPr>
      </w:pPr>
      <w:r>
        <w:rPr>
          <w:rFonts w:ascii="Arial" w:hAnsi="Arial" w:cs="Arial"/>
        </w:rPr>
        <w:t xml:space="preserve">Cálculo = (Valor </w:t>
      </w:r>
      <w:r>
        <w:rPr>
          <w:rFonts w:ascii="Arial" w:hAnsi="Arial" w:cs="Arial"/>
        </w:rPr>
        <w:t>unitário de cada item do conjunto de uniformes x Quantitativo de cada item do conjunto de uniformes a ser fornecido no ano) / 12</w:t>
      </w:r>
    </w:p>
    <w:p w:rsidR="00007B0B" w:rsidRDefault="00007B0B">
      <w:pPr>
        <w:pStyle w:val="Textodecomentrio"/>
        <w:jc w:val="both"/>
        <w:rPr>
          <w:rFonts w:ascii="Arial" w:hAnsi="Arial" w:cs="Arial"/>
        </w:rPr>
      </w:pP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Considera-se o valor unitário de cada item do conjunto de uniformes multiplicado pelo quantitativo de cada item do conjunto de</w:t>
      </w:r>
      <w:r>
        <w:rPr>
          <w:rFonts w:ascii="Arial" w:hAnsi="Arial" w:cs="Arial"/>
          <w:sz w:val="20"/>
          <w:szCs w:val="20"/>
        </w:rPr>
        <w:t xml:space="preserve"> uniformes a ser fornecido no ano, provisionado em 12 meses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 xml:space="preserve">Item B –  Equipamentos – </w:t>
      </w:r>
      <w:r>
        <w:rPr>
          <w:rFonts w:ascii="Arial" w:hAnsi="Arial" w:cs="Arial"/>
          <w:sz w:val="20"/>
          <w:szCs w:val="20"/>
        </w:rPr>
        <w:t>Corresponde ao custo mensal dos equipamentos necessários à execução direta dos serviços, conforme regras de cálculo da depreciação abaixo demonstrado.</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Os valores foram def</w:t>
      </w:r>
      <w:r>
        <w:rPr>
          <w:rFonts w:ascii="Arial" w:hAnsi="Arial" w:cs="Arial"/>
          <w:sz w:val="20"/>
          <w:szCs w:val="20"/>
        </w:rPr>
        <w:t xml:space="preserve">inidos com base na média dos valores obtidos em pesquisa de preços praticados no âmbito da Administração Pública, considerando o prazo de vida útil e a taxa anual de depreciação de equipamentos, definidos atualmente no Anexo III da Instrução Normativa RFB </w:t>
      </w:r>
      <w:r>
        <w:rPr>
          <w:rFonts w:ascii="Arial" w:hAnsi="Arial" w:cs="Arial"/>
          <w:sz w:val="20"/>
          <w:szCs w:val="20"/>
        </w:rPr>
        <w:t>nº 1700, de 14 de março de 2017.</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Cálculo = Custo anual dos equipamentos / tempo de vida útil dos equipamentos / quantidade de postos de trabalho do lote.</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Considera-se a aplicação do tempo de vida útil sobre o custo anual dos equipamentos, dividido pelo núm</w:t>
      </w:r>
      <w:r>
        <w:rPr>
          <w:rFonts w:ascii="Arial" w:hAnsi="Arial" w:cs="Arial"/>
          <w:sz w:val="20"/>
          <w:szCs w:val="20"/>
        </w:rPr>
        <w:t>ero total de empregados.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O único equipamento cotado para esta licitação é o aparelho celular.  Ele será necessário para motoristas e supervisor.</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 xml:space="preserve">Item C – Diárias – </w:t>
      </w:r>
      <w:r>
        <w:rPr>
          <w:rFonts w:ascii="Arial" w:hAnsi="Arial" w:cs="Arial"/>
          <w:sz w:val="20"/>
          <w:szCs w:val="20"/>
        </w:rPr>
        <w:t>Corresponde ao custo mensal de uma diária.</w:t>
      </w:r>
    </w:p>
    <w:p w:rsidR="00007B0B" w:rsidRDefault="000D492D">
      <w:pPr>
        <w:pStyle w:val="Textodecomentrio"/>
        <w:jc w:val="both"/>
        <w:rPr>
          <w:rFonts w:ascii="Arial" w:hAnsi="Arial" w:cs="Arial"/>
        </w:rPr>
      </w:pPr>
      <w:r>
        <w:rPr>
          <w:rFonts w:ascii="Arial" w:hAnsi="Arial" w:cs="Arial"/>
        </w:rPr>
        <w:t xml:space="preserve">Os valores foram definidos com base na média dos </w:t>
      </w:r>
      <w:r>
        <w:rPr>
          <w:rFonts w:ascii="Arial" w:hAnsi="Arial" w:cs="Arial"/>
        </w:rPr>
        <w:t>valores obtidos em pesquisa de preços praticados no âmbito da Administração Pública e em empresas especializadas na prestação de serviços terceirizados.</w:t>
      </w:r>
    </w:p>
    <w:p w:rsidR="00007B0B" w:rsidRDefault="000D492D">
      <w:pPr>
        <w:pStyle w:val="Textodecomentrio"/>
        <w:jc w:val="both"/>
        <w:rPr>
          <w:rFonts w:ascii="Arial" w:hAnsi="Arial" w:cs="Arial"/>
        </w:rPr>
      </w:pPr>
      <w:r>
        <w:rPr>
          <w:rFonts w:ascii="Arial" w:hAnsi="Arial" w:cs="Arial"/>
        </w:rPr>
        <w:t>Cálculo = custo mensal de diária para cada posto de trabalho.</w:t>
      </w:r>
    </w:p>
    <w:p w:rsidR="00007B0B" w:rsidRDefault="00007B0B">
      <w:pPr>
        <w:pStyle w:val="Ttulo1"/>
        <w:pBdr>
          <w:bottom w:val="single" w:sz="4" w:space="1" w:color="000000"/>
        </w:pBdr>
        <w:tabs>
          <w:tab w:val="left" w:pos="6946"/>
        </w:tabs>
        <w:spacing w:before="120" w:after="120" w:line="276" w:lineRule="auto"/>
        <w:rPr>
          <w:rFonts w:cs="Arial"/>
          <w:szCs w:val="20"/>
        </w:rPr>
      </w:pPr>
    </w:p>
    <w:p w:rsidR="00007B0B" w:rsidRDefault="000D492D">
      <w:pPr>
        <w:pStyle w:val="Ttulo1"/>
        <w:pBdr>
          <w:bottom w:val="single" w:sz="4" w:space="1" w:color="000000"/>
        </w:pBdr>
        <w:tabs>
          <w:tab w:val="left" w:pos="6946"/>
        </w:tabs>
        <w:spacing w:before="120" w:after="120" w:line="276" w:lineRule="auto"/>
        <w:rPr>
          <w:rFonts w:cs="Arial"/>
          <w:b w:val="0"/>
          <w:szCs w:val="20"/>
        </w:rPr>
      </w:pPr>
      <w:bookmarkStart w:id="14" w:name="_Toc11777244"/>
      <w:bookmarkStart w:id="15" w:name="_Toc9450779"/>
      <w:r>
        <w:rPr>
          <w:rFonts w:cs="Arial"/>
          <w:szCs w:val="20"/>
        </w:rPr>
        <w:t>MÓDULO 6 - CUSTO INDIRETOS, TRIBUTOS E L</w:t>
      </w:r>
      <w:r>
        <w:rPr>
          <w:rFonts w:cs="Arial"/>
          <w:szCs w:val="20"/>
        </w:rPr>
        <w:t>UCRO</w:t>
      </w:r>
      <w:bookmarkEnd w:id="14"/>
      <w:bookmarkEnd w:id="15"/>
    </w:p>
    <w:p w:rsidR="00007B0B" w:rsidRDefault="000D492D">
      <w:pPr>
        <w:tabs>
          <w:tab w:val="left" w:pos="6946"/>
        </w:tabs>
        <w:spacing w:before="120" w:after="120" w:line="276" w:lineRule="auto"/>
        <w:ind w:right="2"/>
        <w:jc w:val="both"/>
        <w:rPr>
          <w:rFonts w:ascii="Arial" w:hAnsi="Arial" w:cs="Arial"/>
          <w:b/>
          <w:color w:val="FF0000"/>
          <w:sz w:val="20"/>
          <w:szCs w:val="20"/>
        </w:rPr>
      </w:pPr>
      <w:r>
        <w:rPr>
          <w:rFonts w:ascii="Arial" w:hAnsi="Arial" w:cs="Arial"/>
          <w:sz w:val="20"/>
          <w:szCs w:val="20"/>
        </w:rPr>
        <w:t>Este módulo refere-se aos Custos Indiretos, Tributos e Lucro, por empregado, compreendendo eventuais custos não previstos expressamente nos módulos anteriores.</w:t>
      </w:r>
      <w:r>
        <w:rPr>
          <w:rFonts w:ascii="Arial" w:hAnsi="Arial" w:cs="Arial"/>
          <w:color w:val="FF0000"/>
          <w:sz w:val="20"/>
          <w:szCs w:val="20"/>
        </w:rPr>
        <w:tab/>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 xml:space="preserve">Item A – Custos Indiretos – </w:t>
      </w:r>
      <w:r>
        <w:rPr>
          <w:rFonts w:ascii="Arial" w:hAnsi="Arial" w:cs="Arial"/>
          <w:sz w:val="20"/>
          <w:szCs w:val="20"/>
        </w:rPr>
        <w:t>Corresponde aos custos envolvidos na execução contratual decor</w:t>
      </w:r>
      <w:r>
        <w:rPr>
          <w:rFonts w:ascii="Arial" w:hAnsi="Arial" w:cs="Arial"/>
          <w:sz w:val="20"/>
          <w:szCs w:val="20"/>
        </w:rPr>
        <w:t>rentes dos gastos da contratada com sua estrutura administrativa, organizacional e gerenciamento de seus contratos, tais como os dispêndios relativos a funcionamento e manutenção da sede, aluguel, água, luz, telefone, Imposto Predial Territorial Urbano (IP</w:t>
      </w:r>
      <w:r>
        <w:rPr>
          <w:rFonts w:ascii="Arial" w:hAnsi="Arial" w:cs="Arial"/>
          <w:sz w:val="20"/>
          <w:szCs w:val="20"/>
        </w:rPr>
        <w:t>TU), dentre outros; pessoal administrativo; material e equipamentos de escritório; preposto; e seguros.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Incidirá sobre o somatório do efetivamente executado pela empresa (Módulos 1 a 5).</w:t>
      </w:r>
    </w:p>
    <w:p w:rsidR="00007B0B" w:rsidRDefault="000D492D">
      <w:pPr>
        <w:tabs>
          <w:tab w:val="left" w:pos="6946"/>
        </w:tabs>
        <w:spacing w:before="120" w:after="120" w:line="276" w:lineRule="auto"/>
        <w:ind w:right="-142"/>
        <w:jc w:val="both"/>
        <w:rPr>
          <w:rFonts w:ascii="Arial" w:hAnsi="Arial" w:cs="Arial"/>
          <w:sz w:val="20"/>
          <w:szCs w:val="20"/>
        </w:rPr>
      </w:pPr>
      <w:r>
        <w:rPr>
          <w:rFonts w:ascii="Arial" w:hAnsi="Arial" w:cs="Arial"/>
          <w:sz w:val="20"/>
          <w:szCs w:val="20"/>
        </w:rPr>
        <w:t xml:space="preserve">Cálculo = (Soma dos Módulos 1 + Módulo 2 + Módulo 3 + Módulo 4 + </w:t>
      </w:r>
      <w:r>
        <w:rPr>
          <w:rFonts w:ascii="Arial" w:hAnsi="Arial" w:cs="Arial"/>
          <w:sz w:val="20"/>
          <w:szCs w:val="20"/>
        </w:rPr>
        <w:t>Módulo 5) x Percentual de custos indiretos</w:t>
      </w:r>
    </w:p>
    <w:p w:rsidR="00007B0B" w:rsidRDefault="000D492D">
      <w:pPr>
        <w:tabs>
          <w:tab w:val="left" w:pos="6946"/>
        </w:tabs>
        <w:spacing w:before="120" w:after="120" w:line="276" w:lineRule="auto"/>
        <w:ind w:right="-142"/>
        <w:jc w:val="both"/>
        <w:rPr>
          <w:rFonts w:ascii="Arial" w:hAnsi="Arial" w:cs="Arial"/>
          <w:sz w:val="20"/>
          <w:szCs w:val="20"/>
        </w:rPr>
      </w:pPr>
      <w:r>
        <w:rPr>
          <w:rFonts w:ascii="Arial" w:hAnsi="Arial" w:cs="Arial"/>
          <w:sz w:val="20"/>
          <w:szCs w:val="20"/>
        </w:rPr>
        <w:t xml:space="preserve">Para fins da estimativa, foi utilizado o percentual de 3% para os custos indiretos, com base no Estudo sobre a Composição dos Custos dos Valores Limites de Serviços do Ministério do Planejamento (atual Ministério </w:t>
      </w:r>
      <w:r>
        <w:rPr>
          <w:rFonts w:ascii="Arial" w:hAnsi="Arial" w:cs="Arial"/>
          <w:sz w:val="20"/>
          <w:szCs w:val="20"/>
        </w:rPr>
        <w:t>da Economia).</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 xml:space="preserve">Item B – Lucro – </w:t>
      </w:r>
      <w:r>
        <w:rPr>
          <w:rFonts w:ascii="Arial" w:hAnsi="Arial" w:cs="Arial"/>
          <w:sz w:val="20"/>
          <w:szCs w:val="20"/>
        </w:rPr>
        <w:t>Corresponde ao ganho decorrente da exploração da atividade econômica.</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Incidirá sobre o somatório do efetivamente executado pela empresa (Módulos 1 a 5 e Item A do Módulo 6 - Custos Indiretos).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 xml:space="preserve">Cálculo = (Soma dos Módulos 1 + </w:t>
      </w:r>
      <w:r>
        <w:rPr>
          <w:rFonts w:ascii="Arial" w:hAnsi="Arial" w:cs="Arial"/>
          <w:sz w:val="20"/>
          <w:szCs w:val="20"/>
        </w:rPr>
        <w:t>Módulo 2 + Módulo 3 + Módulo 4 + Módulo 5 + Custos Indiretos) x Percentual de lucro</w:t>
      </w:r>
    </w:p>
    <w:p w:rsidR="00007B0B" w:rsidRDefault="000D492D">
      <w:pPr>
        <w:tabs>
          <w:tab w:val="left" w:pos="6946"/>
        </w:tabs>
        <w:spacing w:before="120" w:after="120" w:line="276" w:lineRule="auto"/>
        <w:ind w:right="-142"/>
        <w:jc w:val="both"/>
        <w:rPr>
          <w:rFonts w:ascii="Arial" w:hAnsi="Arial" w:cs="Arial"/>
          <w:sz w:val="20"/>
          <w:szCs w:val="20"/>
        </w:rPr>
      </w:pPr>
      <w:r>
        <w:rPr>
          <w:rFonts w:ascii="Arial" w:hAnsi="Arial" w:cs="Arial"/>
          <w:sz w:val="20"/>
          <w:szCs w:val="20"/>
        </w:rPr>
        <w:t>Para fins da estimativa, foi utilizado o percentual de 6,79% para o lucro, com base no Estudo sobre a Composição dos Custos dos Valores Limites de Serviços do Ministério do</w:t>
      </w:r>
      <w:r>
        <w:rPr>
          <w:rFonts w:ascii="Arial" w:hAnsi="Arial" w:cs="Arial"/>
          <w:sz w:val="20"/>
          <w:szCs w:val="20"/>
        </w:rPr>
        <w:t xml:space="preserve"> Planejamento (atual Ministério da Economia).</w:t>
      </w:r>
    </w:p>
    <w:p w:rsidR="00007B0B" w:rsidRDefault="000D492D">
      <w:pPr>
        <w:tabs>
          <w:tab w:val="left" w:pos="6946"/>
        </w:tabs>
        <w:spacing w:before="120" w:after="120" w:line="276" w:lineRule="auto"/>
        <w:ind w:right="2"/>
        <w:jc w:val="both"/>
        <w:rPr>
          <w:rFonts w:ascii="Arial" w:hAnsi="Arial" w:cs="Arial"/>
          <w:b/>
          <w:sz w:val="20"/>
          <w:szCs w:val="20"/>
        </w:rPr>
      </w:pPr>
      <w:r>
        <w:rPr>
          <w:rFonts w:ascii="Arial" w:hAnsi="Arial" w:cs="Arial"/>
          <w:b/>
          <w:sz w:val="20"/>
          <w:szCs w:val="20"/>
        </w:rPr>
        <w:t>Item C – Tributos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 xml:space="preserve">C.1 – Programa de Integração Social (PIS) – </w:t>
      </w:r>
      <w:r>
        <w:rPr>
          <w:rFonts w:ascii="Arial" w:hAnsi="Arial" w:cs="Arial"/>
          <w:sz w:val="20"/>
          <w:szCs w:val="20"/>
        </w:rPr>
        <w:t>Contribuição prevista no art. 195, I da Constituição Federal de 1988. Instituída pela Lei Complementar n° 07/1970.</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 xml:space="preserve">Regime de incidência </w:t>
      </w:r>
      <w:r>
        <w:rPr>
          <w:rFonts w:ascii="Arial" w:hAnsi="Arial" w:cs="Arial"/>
          <w:sz w:val="20"/>
          <w:szCs w:val="20"/>
        </w:rPr>
        <w:t>não-cumulativa: alíquota 1,65% (art. 2º da Lei n° 10.637/2002)</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Regime de incidência cumulativa: alíquota 0,65% (art. 8º, I da Lei n° 9.715/1998)</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Cálculo = (Soma dos Módulos 1 + Módulo 2 + Módulo 3 + Módulo 4 + Módulo 5 + Custos Indiretos + Lucro) / [1- (CO</w:t>
      </w:r>
      <w:r>
        <w:rPr>
          <w:rFonts w:ascii="Arial" w:hAnsi="Arial" w:cs="Arial"/>
          <w:sz w:val="20"/>
          <w:szCs w:val="20"/>
        </w:rPr>
        <w:t>FINS + PIS + ISS)] x Alíquota PIS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As empresas tributadas pelo regime de incidência não-cumulativa deverão cotar percentual que represente a média das alíquotas de PIS efetivamente recolhidas nos últimos 12 (doze) meses anteriores à apresentação da proposta</w:t>
      </w:r>
      <w:r>
        <w:rPr>
          <w:rFonts w:ascii="Arial" w:hAnsi="Arial" w:cs="Arial"/>
          <w:sz w:val="20"/>
          <w:szCs w:val="20"/>
        </w:rPr>
        <w:t>, conforme regras estabelecidas no edital.</w:t>
      </w:r>
    </w:p>
    <w:p w:rsidR="00007B0B" w:rsidRDefault="000D492D">
      <w:pPr>
        <w:tabs>
          <w:tab w:val="left" w:pos="6946"/>
        </w:tabs>
        <w:spacing w:before="120" w:after="120" w:line="276" w:lineRule="auto"/>
        <w:ind w:right="2"/>
        <w:jc w:val="both"/>
        <w:rPr>
          <w:rFonts w:ascii="Arial" w:hAnsi="Arial" w:cs="Arial"/>
          <w:b/>
          <w:sz w:val="20"/>
          <w:szCs w:val="20"/>
        </w:rPr>
      </w:pPr>
      <w:r>
        <w:rPr>
          <w:rFonts w:ascii="Arial" w:hAnsi="Arial" w:cs="Arial"/>
          <w:b/>
          <w:sz w:val="20"/>
          <w:szCs w:val="20"/>
        </w:rPr>
        <w:t xml:space="preserve">C.2 – Contribuição para o Financiamento da Seguridade Social (COFINS) – </w:t>
      </w:r>
      <w:r>
        <w:rPr>
          <w:rFonts w:ascii="Arial" w:hAnsi="Arial" w:cs="Arial"/>
          <w:sz w:val="20"/>
          <w:szCs w:val="20"/>
        </w:rPr>
        <w:t>Contribuição prevista no art. 195, I da Constituição Federal de 1988. Instituída pela Lei Complementar n° 70/1991.</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Regime de incidência não-c</w:t>
      </w:r>
      <w:r>
        <w:rPr>
          <w:rFonts w:ascii="Arial" w:hAnsi="Arial" w:cs="Arial"/>
          <w:sz w:val="20"/>
          <w:szCs w:val="20"/>
        </w:rPr>
        <w:t>umulativa: alíquota 7,60% (art. 10, I da Lei n° 10.833/2003)</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Regime de incidência cumulativa: alíquota 3% (art. 8º da Lei n° 9.718/1998)</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Cálculo = (Soma dos Módulos 1 + Módulo 2 + Módulo 3 + Módulo 4 + Módulo 5 + Custos Indiretos + Lucro) / [1- (COFINS + P</w:t>
      </w:r>
      <w:r>
        <w:rPr>
          <w:rFonts w:ascii="Arial" w:hAnsi="Arial" w:cs="Arial"/>
          <w:sz w:val="20"/>
          <w:szCs w:val="20"/>
        </w:rPr>
        <w:t>IS + ISS)] x Alíquota COFINS</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 xml:space="preserve">As empresas tributadas pelo regime de incidência não-cumulativa deverão cotar percentual que represente a média das alíquotas de COFINS efetivamente recolhidas nos últimos 12 (doze) meses anteriores à apresentação da proposta, </w:t>
      </w:r>
      <w:r>
        <w:rPr>
          <w:rFonts w:ascii="Arial" w:hAnsi="Arial" w:cs="Arial"/>
          <w:sz w:val="20"/>
          <w:szCs w:val="20"/>
        </w:rPr>
        <w:t>conforme regras estabelecidas no edital.</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b/>
          <w:sz w:val="20"/>
          <w:szCs w:val="20"/>
        </w:rPr>
        <w:t xml:space="preserve">C.3 – Imposto sobre Serviços de Qualquer Natureza (ISSQN) – </w:t>
      </w:r>
      <w:r>
        <w:rPr>
          <w:rFonts w:ascii="Arial" w:hAnsi="Arial" w:cs="Arial"/>
          <w:sz w:val="20"/>
          <w:szCs w:val="20"/>
        </w:rPr>
        <w:t>Imposto municipal previsto no art. 156, III da Constituição Federal de 1988. Disciplinado pela Lei Complementar n° 116/2003.</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Alíquota definida pela legisla</w:t>
      </w:r>
      <w:r>
        <w:rPr>
          <w:rFonts w:ascii="Arial" w:hAnsi="Arial" w:cs="Arial"/>
          <w:sz w:val="20"/>
          <w:szCs w:val="20"/>
        </w:rPr>
        <w:t>ção municipal do local da prestação do serviço, podendo variar entre 2% e 5% (art. 8º e 8º-A da LC n° 116/2003).</w:t>
      </w:r>
    </w:p>
    <w:p w:rsidR="00007B0B" w:rsidRDefault="000D492D">
      <w:pPr>
        <w:tabs>
          <w:tab w:val="left" w:pos="6946"/>
        </w:tabs>
        <w:spacing w:before="120" w:after="120" w:line="276" w:lineRule="auto"/>
        <w:ind w:right="2"/>
        <w:jc w:val="both"/>
        <w:rPr>
          <w:rFonts w:ascii="Arial" w:hAnsi="Arial" w:cs="Arial"/>
          <w:sz w:val="20"/>
          <w:szCs w:val="20"/>
        </w:rPr>
      </w:pPr>
      <w:r>
        <w:rPr>
          <w:rFonts w:ascii="Arial" w:hAnsi="Arial" w:cs="Arial"/>
          <w:sz w:val="20"/>
          <w:szCs w:val="20"/>
        </w:rPr>
        <w:t>Cálculo = (Soma dos Módulos 1 + Módulo 2 + Módulo 3 + Módulo 4 + Módulo 5 + Custos Indiretos + Lucro) / [1- (COFINS + PIS + ISS)] x Alíquota IS</w:t>
      </w:r>
      <w:r>
        <w:rPr>
          <w:rFonts w:ascii="Arial" w:hAnsi="Arial" w:cs="Arial"/>
          <w:sz w:val="20"/>
          <w:szCs w:val="20"/>
        </w:rPr>
        <w:t>SQN</w:t>
      </w:r>
    </w:p>
    <w:p w:rsidR="00007B0B" w:rsidRDefault="000D492D">
      <w:pPr>
        <w:tabs>
          <w:tab w:val="left" w:pos="5280"/>
        </w:tabs>
        <w:jc w:val="both"/>
        <w:rPr>
          <w:rFonts w:ascii="Arial" w:hAnsi="Arial" w:cs="Arial"/>
          <w:sz w:val="20"/>
          <w:szCs w:val="20"/>
        </w:rPr>
      </w:pPr>
      <w:r>
        <w:rPr>
          <w:rFonts w:ascii="Arial" w:hAnsi="Arial" w:cs="Arial"/>
          <w:sz w:val="20"/>
          <w:szCs w:val="20"/>
          <w:u w:val="single"/>
        </w:rPr>
        <w:t>Empresas optantes pela Contribuição Previdenciária sobre a Receita Bruta (CPRB):</w:t>
      </w:r>
      <w:r>
        <w:rPr>
          <w:rFonts w:ascii="Arial" w:hAnsi="Arial" w:cs="Arial"/>
          <w:sz w:val="20"/>
          <w:szCs w:val="20"/>
        </w:rPr>
        <w:t xml:space="preserve"> nos termos do art. 7º da Lei 12.546/20177, as empresas que dediquem a determinadas atividades preponderantes poderão optar pela tributação sobre o valor da receita bruta, </w:t>
      </w:r>
      <w:r>
        <w:rPr>
          <w:rFonts w:ascii="Arial" w:hAnsi="Arial" w:cs="Arial"/>
          <w:sz w:val="20"/>
          <w:szCs w:val="20"/>
        </w:rPr>
        <w:t>em substituição ao INSS Patronal. Nesse caso, as empresas optantes pela contribuição da receita bruta deverão considerar a alíquota da CPRB a que estão sujeitas na composição do Módulo 6.</w:t>
      </w:r>
    </w:p>
    <w:p w:rsidR="00007B0B" w:rsidRDefault="00007B0B">
      <w:pPr>
        <w:rPr>
          <w:lang w:eastAsia="pt-BR"/>
        </w:rPr>
      </w:pPr>
    </w:p>
    <w:p w:rsidR="00007B0B" w:rsidRDefault="00007B0B">
      <w:pPr>
        <w:rPr>
          <w:lang w:eastAsia="pt-BR"/>
        </w:rPr>
      </w:pPr>
    </w:p>
    <w:tbl>
      <w:tblPr>
        <w:tblStyle w:val="Tabelacomgrade"/>
        <w:tblW w:w="10348" w:type="dxa"/>
        <w:tblInd w:w="-567" w:type="dxa"/>
        <w:tblCellMar>
          <w:left w:w="118" w:type="dxa"/>
        </w:tblCellMar>
        <w:tblLook w:val="04A0" w:firstRow="1" w:lastRow="0" w:firstColumn="1" w:lastColumn="0" w:noHBand="0" w:noVBand="1"/>
      </w:tblPr>
      <w:tblGrid>
        <w:gridCol w:w="1832"/>
        <w:gridCol w:w="3499"/>
        <w:gridCol w:w="1559"/>
        <w:gridCol w:w="3226"/>
        <w:gridCol w:w="232"/>
      </w:tblGrid>
      <w:tr w:rsidR="00007B0B">
        <w:tc>
          <w:tcPr>
            <w:tcW w:w="10347" w:type="dxa"/>
            <w:gridSpan w:val="5"/>
            <w:tcBorders>
              <w:top w:val="nil"/>
              <w:left w:val="nil"/>
              <w:bottom w:val="nil"/>
              <w:right w:val="nil"/>
            </w:tcBorders>
            <w:shd w:val="clear" w:color="auto" w:fill="D9D9D9" w:themeFill="background1" w:themeFillShade="D9"/>
          </w:tcPr>
          <w:p w:rsidR="00007B0B" w:rsidRDefault="00007B0B">
            <w:pPr>
              <w:spacing w:after="0" w:line="480" w:lineRule="auto"/>
              <w:jc w:val="center"/>
              <w:rPr>
                <w:rFonts w:ascii="Arial" w:eastAsia="Times New Roman" w:hAnsi="Arial" w:cs="Arial"/>
                <w:b/>
                <w:bCs/>
                <w:color w:val="000000"/>
                <w:sz w:val="16"/>
                <w:szCs w:val="16"/>
                <w:lang w:eastAsia="pt-BR"/>
              </w:rPr>
            </w:pPr>
          </w:p>
          <w:p w:rsidR="00007B0B" w:rsidRDefault="000D492D">
            <w:pPr>
              <w:spacing w:after="0" w:line="480" w:lineRule="auto"/>
              <w:jc w:val="center"/>
              <w:rPr>
                <w:rFonts w:ascii="Arial" w:hAnsi="Arial" w:cs="Arial"/>
                <w:b/>
                <w:sz w:val="16"/>
                <w:szCs w:val="16"/>
              </w:rPr>
            </w:pPr>
            <w:r>
              <w:rPr>
                <w:rFonts w:ascii="Arial" w:eastAsia="Times New Roman" w:hAnsi="Arial" w:cs="Arial"/>
                <w:b/>
                <w:bCs/>
                <w:color w:val="000000"/>
                <w:sz w:val="16"/>
                <w:szCs w:val="16"/>
                <w:lang w:eastAsia="pt-BR"/>
              </w:rPr>
              <w:t>PLANILHA DE CUSTOS E FORMAÇÃO DE PREÇOS</w:t>
            </w:r>
          </w:p>
        </w:tc>
      </w:tr>
      <w:tr w:rsidR="00007B0B">
        <w:trPr>
          <w:trHeight w:val="749"/>
        </w:trPr>
        <w:tc>
          <w:tcPr>
            <w:tcW w:w="5370" w:type="dxa"/>
            <w:gridSpan w:val="2"/>
            <w:tcBorders>
              <w:top w:val="nil"/>
              <w:left w:val="nil"/>
              <w:bottom w:val="nil"/>
              <w:right w:val="nil"/>
            </w:tcBorders>
            <w:shd w:val="clear" w:color="auto" w:fill="auto"/>
          </w:tcPr>
          <w:p w:rsidR="00007B0B" w:rsidRDefault="00007B0B">
            <w:pPr>
              <w:spacing w:after="0" w:line="480" w:lineRule="auto"/>
              <w:ind w:firstLine="1024"/>
              <w:rPr>
                <w:rFonts w:ascii="Arial" w:hAnsi="Arial" w:cs="Arial"/>
                <w:sz w:val="16"/>
                <w:szCs w:val="16"/>
              </w:rPr>
            </w:pPr>
          </w:p>
          <w:p w:rsidR="00007B0B" w:rsidRDefault="000D492D">
            <w:pPr>
              <w:spacing w:after="0" w:line="480" w:lineRule="auto"/>
              <w:ind w:firstLine="1024"/>
              <w:rPr>
                <w:rFonts w:ascii="Arial" w:hAnsi="Arial" w:cs="Arial"/>
                <w:sz w:val="16"/>
                <w:szCs w:val="16"/>
              </w:rPr>
            </w:pPr>
            <w:r>
              <w:rPr>
                <w:rFonts w:ascii="Arial" w:hAnsi="Arial" w:cs="Arial"/>
                <w:sz w:val="16"/>
                <w:szCs w:val="16"/>
              </w:rPr>
              <w:t>Processo Nº</w:t>
            </w:r>
          </w:p>
          <w:p w:rsidR="00007B0B" w:rsidRDefault="000D492D">
            <w:pPr>
              <w:spacing w:after="0" w:line="480" w:lineRule="auto"/>
              <w:ind w:firstLine="1024"/>
              <w:rPr>
                <w:rFonts w:ascii="Arial" w:hAnsi="Arial" w:cs="Arial"/>
                <w:sz w:val="16"/>
                <w:szCs w:val="16"/>
              </w:rPr>
            </w:pPr>
            <w:r>
              <w:rPr>
                <w:rFonts w:ascii="Arial" w:hAnsi="Arial" w:cs="Arial"/>
                <w:sz w:val="16"/>
                <w:szCs w:val="16"/>
              </w:rPr>
              <w:t xml:space="preserve">Licitação Nº </w:t>
            </w:r>
          </w:p>
          <w:p w:rsidR="00007B0B" w:rsidRDefault="000D492D">
            <w:pPr>
              <w:spacing w:after="0" w:line="480" w:lineRule="auto"/>
              <w:ind w:firstLine="1024"/>
              <w:rPr>
                <w:rFonts w:ascii="Arial" w:hAnsi="Arial" w:cs="Arial"/>
                <w:sz w:val="16"/>
                <w:szCs w:val="16"/>
              </w:rPr>
            </w:pPr>
            <w:r>
              <w:rPr>
                <w:rFonts w:ascii="Arial" w:hAnsi="Arial" w:cs="Arial"/>
                <w:sz w:val="16"/>
                <w:szCs w:val="16"/>
              </w:rPr>
              <w:t>Data do Pregão</w:t>
            </w:r>
          </w:p>
        </w:tc>
        <w:tc>
          <w:tcPr>
            <w:tcW w:w="4977" w:type="dxa"/>
            <w:gridSpan w:val="3"/>
            <w:tcBorders>
              <w:top w:val="nil"/>
              <w:left w:val="nil"/>
              <w:bottom w:val="nil"/>
              <w:right w:val="nil"/>
            </w:tcBorders>
            <w:shd w:val="clear" w:color="auto" w:fill="auto"/>
          </w:tcPr>
          <w:p w:rsidR="00007B0B" w:rsidRDefault="00007B0B">
            <w:pPr>
              <w:spacing w:after="0" w:line="480" w:lineRule="auto"/>
              <w:rPr>
                <w:rFonts w:ascii="Arial" w:hAnsi="Arial" w:cs="Arial"/>
                <w:sz w:val="16"/>
                <w:szCs w:val="16"/>
              </w:rPr>
            </w:pPr>
          </w:p>
          <w:p w:rsidR="00007B0B" w:rsidRDefault="000D492D">
            <w:pPr>
              <w:spacing w:after="0" w:line="480" w:lineRule="auto"/>
              <w:rPr>
                <w:rFonts w:ascii="Arial" w:hAnsi="Arial" w:cs="Arial"/>
                <w:sz w:val="16"/>
                <w:szCs w:val="16"/>
              </w:rPr>
            </w:pPr>
            <w:r>
              <w:rPr>
                <w:rFonts w:ascii="Arial" w:hAnsi="Arial" w:cs="Arial"/>
                <w:sz w:val="16"/>
                <w:szCs w:val="16"/>
              </w:rPr>
              <w:t>Pregão Nº     /2021</w:t>
            </w:r>
          </w:p>
          <w:p w:rsidR="00007B0B" w:rsidRDefault="000D492D">
            <w:pPr>
              <w:spacing w:after="0" w:line="480" w:lineRule="auto"/>
              <w:rPr>
                <w:rFonts w:ascii="Arial" w:hAnsi="Arial" w:cs="Arial"/>
                <w:sz w:val="16"/>
                <w:szCs w:val="16"/>
              </w:rPr>
            </w:pPr>
            <w:r>
              <w:rPr>
                <w:rFonts w:ascii="Arial" w:hAnsi="Arial" w:cs="Arial"/>
                <w:sz w:val="16"/>
                <w:szCs w:val="16"/>
              </w:rPr>
              <w:t>Horário</w:t>
            </w:r>
          </w:p>
        </w:tc>
      </w:tr>
      <w:tr w:rsidR="00007B0B">
        <w:tc>
          <w:tcPr>
            <w:tcW w:w="10207" w:type="dxa"/>
            <w:gridSpan w:val="4"/>
            <w:shd w:val="clear" w:color="auto" w:fill="auto"/>
          </w:tcPr>
          <w:p w:rsidR="00007B0B" w:rsidRDefault="000D492D">
            <w:pPr>
              <w:spacing w:after="0" w:line="360" w:lineRule="auto"/>
              <w:jc w:val="center"/>
              <w:rPr>
                <w:rFonts w:ascii="Arial" w:hAnsi="Arial" w:cs="Arial"/>
                <w:b/>
                <w:sz w:val="16"/>
                <w:szCs w:val="16"/>
              </w:rPr>
            </w:pPr>
            <w:r>
              <w:rPr>
                <w:rFonts w:ascii="Arial" w:eastAsia="Times New Roman" w:hAnsi="Arial" w:cs="Arial"/>
                <w:b/>
                <w:bCs/>
                <w:color w:val="000000"/>
                <w:sz w:val="16"/>
                <w:szCs w:val="16"/>
                <w:lang w:eastAsia="pt-BR"/>
              </w:rPr>
              <w:t>DISCRIMINAÇÃO DOS SERVIÇOS (DADOS REFERENTES À CONTRATAÇÃO)</w:t>
            </w:r>
          </w:p>
        </w:tc>
        <w:tc>
          <w:tcPr>
            <w:tcW w:w="140" w:type="dxa"/>
            <w:tcBorders>
              <w:top w:val="nil"/>
              <w:left w:val="nil"/>
              <w:bottom w:val="nil"/>
              <w:right w:val="nil"/>
            </w:tcBorders>
            <w:shd w:val="clear" w:color="auto" w:fill="auto"/>
          </w:tcPr>
          <w:p w:rsidR="00007B0B" w:rsidRDefault="00007B0B">
            <w:pPr>
              <w:spacing w:after="0" w:line="240" w:lineRule="auto"/>
            </w:pPr>
          </w:p>
        </w:tc>
      </w:tr>
      <w:tr w:rsidR="00007B0B">
        <w:tc>
          <w:tcPr>
            <w:tcW w:w="1841" w:type="dxa"/>
            <w:shd w:val="clear" w:color="auto" w:fill="auto"/>
            <w:vAlign w:val="bottom"/>
          </w:tcPr>
          <w:p w:rsidR="00007B0B" w:rsidRDefault="000D492D">
            <w:pPr>
              <w:spacing w:after="0" w:line="360" w:lineRule="auto"/>
              <w:jc w:val="center"/>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A</w:t>
            </w:r>
          </w:p>
        </w:tc>
        <w:tc>
          <w:tcPr>
            <w:tcW w:w="5105" w:type="dxa"/>
            <w:gridSpan w:val="2"/>
            <w:shd w:val="clear" w:color="auto" w:fill="auto"/>
            <w:vAlign w:val="bottom"/>
          </w:tcPr>
          <w:p w:rsidR="00007B0B" w:rsidRDefault="000D492D">
            <w:pPr>
              <w:spacing w:after="0" w:line="360" w:lineRule="auto"/>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Data de apresentação da proposta (dia/mês/ano)</w:t>
            </w:r>
          </w:p>
        </w:tc>
        <w:tc>
          <w:tcPr>
            <w:tcW w:w="3261" w:type="dxa"/>
            <w:shd w:val="clear" w:color="auto" w:fill="FFFF00"/>
          </w:tcPr>
          <w:p w:rsidR="00007B0B" w:rsidRDefault="00007B0B">
            <w:pPr>
              <w:spacing w:after="0" w:line="360" w:lineRule="auto"/>
              <w:jc w:val="center"/>
              <w:rPr>
                <w:rFonts w:ascii="Arial" w:hAnsi="Arial" w:cs="Arial"/>
                <w:b/>
                <w:sz w:val="16"/>
                <w:szCs w:val="16"/>
                <w:highlight w:val="yellow"/>
              </w:rPr>
            </w:pPr>
          </w:p>
        </w:tc>
        <w:tc>
          <w:tcPr>
            <w:tcW w:w="140" w:type="dxa"/>
            <w:tcBorders>
              <w:top w:val="nil"/>
              <w:left w:val="nil"/>
              <w:bottom w:val="nil"/>
              <w:right w:val="nil"/>
            </w:tcBorders>
            <w:shd w:val="clear" w:color="auto" w:fill="auto"/>
          </w:tcPr>
          <w:p w:rsidR="00007B0B" w:rsidRDefault="00007B0B">
            <w:pPr>
              <w:spacing w:after="0" w:line="240" w:lineRule="auto"/>
            </w:pPr>
          </w:p>
        </w:tc>
      </w:tr>
      <w:tr w:rsidR="00007B0B">
        <w:tc>
          <w:tcPr>
            <w:tcW w:w="1841" w:type="dxa"/>
            <w:shd w:val="clear" w:color="auto" w:fill="auto"/>
            <w:vAlign w:val="bottom"/>
          </w:tcPr>
          <w:p w:rsidR="00007B0B" w:rsidRDefault="000D492D">
            <w:pPr>
              <w:spacing w:after="0" w:line="360" w:lineRule="auto"/>
              <w:jc w:val="center"/>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B</w:t>
            </w:r>
          </w:p>
        </w:tc>
        <w:tc>
          <w:tcPr>
            <w:tcW w:w="5105" w:type="dxa"/>
            <w:gridSpan w:val="2"/>
            <w:shd w:val="clear" w:color="auto" w:fill="auto"/>
            <w:vAlign w:val="bottom"/>
          </w:tcPr>
          <w:p w:rsidR="00007B0B" w:rsidRDefault="000D492D">
            <w:pPr>
              <w:spacing w:after="0" w:line="360" w:lineRule="auto"/>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Município/ UF</w:t>
            </w:r>
          </w:p>
        </w:tc>
        <w:tc>
          <w:tcPr>
            <w:tcW w:w="3261" w:type="dxa"/>
            <w:shd w:val="clear" w:color="auto" w:fill="FFFF00"/>
          </w:tcPr>
          <w:p w:rsidR="00007B0B" w:rsidRDefault="00007B0B">
            <w:pPr>
              <w:spacing w:after="0" w:line="360" w:lineRule="auto"/>
              <w:jc w:val="center"/>
              <w:rPr>
                <w:rFonts w:ascii="Arial" w:hAnsi="Arial" w:cs="Arial"/>
                <w:b/>
                <w:sz w:val="16"/>
                <w:szCs w:val="16"/>
                <w:highlight w:val="yellow"/>
              </w:rPr>
            </w:pPr>
          </w:p>
        </w:tc>
        <w:tc>
          <w:tcPr>
            <w:tcW w:w="140" w:type="dxa"/>
            <w:tcBorders>
              <w:top w:val="nil"/>
              <w:left w:val="nil"/>
              <w:bottom w:val="nil"/>
              <w:right w:val="nil"/>
            </w:tcBorders>
            <w:shd w:val="clear" w:color="auto" w:fill="auto"/>
          </w:tcPr>
          <w:p w:rsidR="00007B0B" w:rsidRDefault="00007B0B">
            <w:pPr>
              <w:spacing w:after="0" w:line="240" w:lineRule="auto"/>
            </w:pPr>
          </w:p>
        </w:tc>
      </w:tr>
      <w:tr w:rsidR="00007B0B">
        <w:tc>
          <w:tcPr>
            <w:tcW w:w="1841" w:type="dxa"/>
            <w:shd w:val="clear" w:color="auto" w:fill="auto"/>
            <w:vAlign w:val="bottom"/>
          </w:tcPr>
          <w:p w:rsidR="00007B0B" w:rsidRDefault="000D492D">
            <w:pPr>
              <w:spacing w:after="0" w:line="360" w:lineRule="auto"/>
              <w:jc w:val="center"/>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C</w:t>
            </w:r>
          </w:p>
        </w:tc>
        <w:tc>
          <w:tcPr>
            <w:tcW w:w="5105" w:type="dxa"/>
            <w:gridSpan w:val="2"/>
            <w:shd w:val="clear" w:color="auto" w:fill="auto"/>
            <w:vAlign w:val="bottom"/>
          </w:tcPr>
          <w:p w:rsidR="00007B0B" w:rsidRDefault="000D492D">
            <w:pPr>
              <w:spacing w:after="0" w:line="360" w:lineRule="auto"/>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 xml:space="preserve">Ano Acordo, Convenção ou Sentença Normativa em Dissídio </w:t>
            </w:r>
            <w:r>
              <w:rPr>
                <w:rFonts w:ascii="Arial" w:eastAsia="Times New Roman" w:hAnsi="Arial" w:cs="Arial"/>
                <w:color w:val="000000"/>
                <w:sz w:val="16"/>
                <w:szCs w:val="16"/>
                <w:lang w:eastAsia="pt-BR"/>
              </w:rPr>
              <w:t>Coletivo</w:t>
            </w:r>
          </w:p>
        </w:tc>
        <w:tc>
          <w:tcPr>
            <w:tcW w:w="3261" w:type="dxa"/>
            <w:shd w:val="clear" w:color="auto" w:fill="FFFF00"/>
          </w:tcPr>
          <w:p w:rsidR="00007B0B" w:rsidRDefault="00007B0B">
            <w:pPr>
              <w:spacing w:after="0" w:line="360" w:lineRule="auto"/>
              <w:jc w:val="center"/>
              <w:rPr>
                <w:rFonts w:ascii="Arial" w:hAnsi="Arial" w:cs="Arial"/>
                <w:b/>
                <w:sz w:val="16"/>
                <w:szCs w:val="16"/>
                <w:highlight w:val="yellow"/>
              </w:rPr>
            </w:pPr>
          </w:p>
        </w:tc>
        <w:tc>
          <w:tcPr>
            <w:tcW w:w="140" w:type="dxa"/>
            <w:tcBorders>
              <w:top w:val="nil"/>
              <w:left w:val="nil"/>
              <w:bottom w:val="nil"/>
              <w:right w:val="nil"/>
            </w:tcBorders>
            <w:shd w:val="clear" w:color="auto" w:fill="auto"/>
          </w:tcPr>
          <w:p w:rsidR="00007B0B" w:rsidRDefault="00007B0B">
            <w:pPr>
              <w:spacing w:after="0" w:line="240" w:lineRule="auto"/>
            </w:pPr>
          </w:p>
        </w:tc>
      </w:tr>
      <w:tr w:rsidR="00007B0B">
        <w:tc>
          <w:tcPr>
            <w:tcW w:w="1841" w:type="dxa"/>
            <w:shd w:val="clear" w:color="auto" w:fill="auto"/>
            <w:vAlign w:val="bottom"/>
          </w:tcPr>
          <w:p w:rsidR="00007B0B" w:rsidRDefault="000D492D">
            <w:pPr>
              <w:spacing w:after="0" w:line="360" w:lineRule="auto"/>
              <w:jc w:val="center"/>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D</w:t>
            </w:r>
          </w:p>
        </w:tc>
        <w:tc>
          <w:tcPr>
            <w:tcW w:w="5105" w:type="dxa"/>
            <w:gridSpan w:val="2"/>
            <w:shd w:val="clear" w:color="auto" w:fill="auto"/>
            <w:vAlign w:val="bottom"/>
          </w:tcPr>
          <w:p w:rsidR="00007B0B" w:rsidRDefault="000D492D">
            <w:pPr>
              <w:spacing w:after="0" w:line="360" w:lineRule="auto"/>
              <w:rPr>
                <w:rFonts w:ascii="Arial" w:eastAsia="Times New Roman" w:hAnsi="Arial" w:cs="Arial"/>
                <w:color w:val="000000"/>
                <w:sz w:val="16"/>
                <w:szCs w:val="16"/>
                <w:lang w:eastAsia="pt-BR"/>
              </w:rPr>
            </w:pPr>
            <w:r>
              <w:rPr>
                <w:rFonts w:ascii="Arial" w:eastAsia="Times New Roman" w:hAnsi="Arial" w:cs="Arial"/>
                <w:color w:val="000000"/>
                <w:sz w:val="16"/>
                <w:szCs w:val="16"/>
                <w:lang w:eastAsia="pt-BR"/>
              </w:rPr>
              <w:t>Nº de meses de execução contratual</w:t>
            </w:r>
          </w:p>
        </w:tc>
        <w:tc>
          <w:tcPr>
            <w:tcW w:w="3261" w:type="dxa"/>
            <w:shd w:val="clear" w:color="auto" w:fill="FFFF00"/>
          </w:tcPr>
          <w:p w:rsidR="00007B0B" w:rsidRDefault="00007B0B">
            <w:pPr>
              <w:spacing w:after="0" w:line="360" w:lineRule="auto"/>
              <w:jc w:val="center"/>
              <w:rPr>
                <w:rFonts w:ascii="Arial" w:hAnsi="Arial" w:cs="Arial"/>
                <w:b/>
                <w:sz w:val="16"/>
                <w:szCs w:val="16"/>
                <w:highlight w:val="yellow"/>
              </w:rPr>
            </w:pPr>
          </w:p>
        </w:tc>
        <w:tc>
          <w:tcPr>
            <w:tcW w:w="140" w:type="dxa"/>
            <w:tcBorders>
              <w:top w:val="nil"/>
              <w:left w:val="nil"/>
              <w:bottom w:val="nil"/>
              <w:right w:val="nil"/>
            </w:tcBorders>
            <w:shd w:val="clear" w:color="auto" w:fill="auto"/>
          </w:tcPr>
          <w:p w:rsidR="00007B0B" w:rsidRDefault="00007B0B">
            <w:pPr>
              <w:spacing w:after="0" w:line="240" w:lineRule="auto"/>
            </w:pPr>
          </w:p>
        </w:tc>
      </w:tr>
    </w:tbl>
    <w:p w:rsidR="00007B0B" w:rsidRDefault="00007B0B">
      <w:pPr>
        <w:spacing w:after="0" w:line="240" w:lineRule="auto"/>
        <w:rPr>
          <w:rFonts w:ascii="Arial" w:hAnsi="Arial" w:cs="Arial"/>
          <w:b/>
          <w:sz w:val="16"/>
          <w:szCs w:val="16"/>
        </w:rPr>
      </w:pPr>
    </w:p>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MÃO-DE-OBRA</w:t>
      </w:r>
    </w:p>
    <w:p w:rsidR="00007B0B" w:rsidRDefault="00007B0B">
      <w:pPr>
        <w:spacing w:after="0" w:line="240" w:lineRule="auto"/>
        <w:rPr>
          <w:rFonts w:ascii="Arial" w:eastAsia="Times New Roman" w:hAnsi="Arial" w:cs="Arial"/>
          <w:b/>
          <w:bCs/>
          <w:color w:val="000000"/>
          <w:sz w:val="16"/>
          <w:szCs w:val="16"/>
          <w:lang w:eastAsia="pt-BR"/>
        </w:rPr>
      </w:pPr>
    </w:p>
    <w:p w:rsidR="00007B0B" w:rsidRDefault="000D492D">
      <w:pPr>
        <w:spacing w:after="0" w:line="240" w:lineRule="auto"/>
        <w:rPr>
          <w:rFonts w:ascii="Arial" w:hAnsi="Arial" w:cs="Arial"/>
          <w:b/>
          <w:sz w:val="16"/>
          <w:szCs w:val="16"/>
        </w:rPr>
      </w:pPr>
      <w:r>
        <w:rPr>
          <w:rFonts w:ascii="Arial" w:eastAsia="Times New Roman" w:hAnsi="Arial" w:cs="Arial"/>
          <w:b/>
          <w:bCs/>
          <w:color w:val="000000"/>
          <w:sz w:val="16"/>
          <w:szCs w:val="16"/>
          <w:lang w:eastAsia="pt-BR"/>
        </w:rPr>
        <w:t>MÃO-DE-OBRA VINCULADA À EXECUÇÃO CONTRATUAL</w:t>
      </w:r>
    </w:p>
    <w:tbl>
      <w:tblPr>
        <w:tblStyle w:val="Tabelacomgrade"/>
        <w:tblW w:w="10348" w:type="dxa"/>
        <w:tblInd w:w="-572" w:type="dxa"/>
        <w:tblLook w:val="04A0" w:firstRow="1" w:lastRow="0" w:firstColumn="1" w:lastColumn="0" w:noHBand="0" w:noVBand="1"/>
      </w:tblPr>
      <w:tblGrid>
        <w:gridCol w:w="567"/>
        <w:gridCol w:w="5681"/>
        <w:gridCol w:w="4100"/>
      </w:tblGrid>
      <w:tr w:rsidR="00007B0B">
        <w:tc>
          <w:tcPr>
            <w:tcW w:w="10348" w:type="dxa"/>
            <w:gridSpan w:val="3"/>
            <w:shd w:val="clear" w:color="auto" w:fill="auto"/>
          </w:tcPr>
          <w:p w:rsidR="00007B0B" w:rsidRDefault="000D492D">
            <w:pPr>
              <w:spacing w:after="0" w:line="360" w:lineRule="auto"/>
              <w:rPr>
                <w:rFonts w:ascii="Arial" w:hAnsi="Arial" w:cs="Arial"/>
                <w:b/>
                <w:sz w:val="16"/>
                <w:szCs w:val="16"/>
              </w:rPr>
            </w:pPr>
            <w:r>
              <w:rPr>
                <w:rFonts w:ascii="Arial" w:eastAsia="Times New Roman" w:hAnsi="Arial" w:cs="Arial"/>
                <w:b/>
                <w:bCs/>
                <w:color w:val="000000"/>
                <w:sz w:val="16"/>
                <w:szCs w:val="16"/>
                <w:lang w:eastAsia="pt-BR"/>
              </w:rPr>
              <w:t>Dados complementares para composição dos custos referente à mão-de-obra</w:t>
            </w: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1</w:t>
            </w:r>
          </w:p>
        </w:tc>
        <w:tc>
          <w:tcPr>
            <w:tcW w:w="5681" w:type="dxa"/>
            <w:shd w:val="clear" w:color="auto" w:fill="auto"/>
            <w:vAlign w:val="bottom"/>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Tipo do serviço</w:t>
            </w:r>
          </w:p>
        </w:tc>
        <w:tc>
          <w:tcPr>
            <w:tcW w:w="4100" w:type="dxa"/>
            <w:shd w:val="clear" w:color="auto" w:fill="FFFF00"/>
          </w:tcPr>
          <w:p w:rsidR="00007B0B" w:rsidRDefault="00007B0B">
            <w:pPr>
              <w:spacing w:after="0" w:line="360" w:lineRule="auto"/>
              <w:jc w:val="center"/>
              <w:rPr>
                <w:rFonts w:ascii="Arial" w:hAnsi="Arial" w:cs="Arial"/>
                <w:b/>
                <w:sz w:val="16"/>
                <w:szCs w:val="16"/>
              </w:rPr>
            </w:pP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2</w:t>
            </w:r>
          </w:p>
        </w:tc>
        <w:tc>
          <w:tcPr>
            <w:tcW w:w="5681" w:type="dxa"/>
            <w:shd w:val="clear" w:color="auto" w:fill="auto"/>
            <w:vAlign w:val="bottom"/>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Classificação Brasileira de Ocupações (CBO)</w:t>
            </w:r>
          </w:p>
        </w:tc>
        <w:tc>
          <w:tcPr>
            <w:tcW w:w="4100" w:type="dxa"/>
            <w:shd w:val="clear" w:color="auto" w:fill="FFFF00"/>
          </w:tcPr>
          <w:p w:rsidR="00007B0B" w:rsidRDefault="00007B0B">
            <w:pPr>
              <w:spacing w:after="0" w:line="360" w:lineRule="auto"/>
              <w:jc w:val="center"/>
              <w:rPr>
                <w:rFonts w:ascii="Arial" w:hAnsi="Arial" w:cs="Arial"/>
                <w:b/>
                <w:sz w:val="16"/>
                <w:szCs w:val="16"/>
              </w:rPr>
            </w:pP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3</w:t>
            </w:r>
          </w:p>
        </w:tc>
        <w:tc>
          <w:tcPr>
            <w:tcW w:w="5681" w:type="dxa"/>
            <w:shd w:val="clear" w:color="auto" w:fill="auto"/>
            <w:vAlign w:val="bottom"/>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Salário Normativo da Categoria Profissional</w:t>
            </w:r>
          </w:p>
        </w:tc>
        <w:tc>
          <w:tcPr>
            <w:tcW w:w="4100" w:type="dxa"/>
            <w:shd w:val="clear" w:color="auto" w:fill="FFFF00"/>
          </w:tcPr>
          <w:p w:rsidR="00007B0B" w:rsidRDefault="00007B0B">
            <w:pPr>
              <w:spacing w:after="0" w:line="360" w:lineRule="auto"/>
              <w:jc w:val="center"/>
              <w:rPr>
                <w:rFonts w:ascii="Arial" w:hAnsi="Arial" w:cs="Arial"/>
                <w:b/>
                <w:sz w:val="16"/>
                <w:szCs w:val="16"/>
              </w:rPr>
            </w:pP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4</w:t>
            </w:r>
          </w:p>
        </w:tc>
        <w:tc>
          <w:tcPr>
            <w:tcW w:w="5681" w:type="dxa"/>
            <w:shd w:val="clear" w:color="auto" w:fill="auto"/>
            <w:vAlign w:val="bottom"/>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 xml:space="preserve">Categoria profissional </w:t>
            </w:r>
          </w:p>
        </w:tc>
        <w:tc>
          <w:tcPr>
            <w:tcW w:w="4100" w:type="dxa"/>
            <w:shd w:val="clear" w:color="auto" w:fill="FFFF00"/>
          </w:tcPr>
          <w:p w:rsidR="00007B0B" w:rsidRDefault="00007B0B">
            <w:pPr>
              <w:spacing w:after="0" w:line="360" w:lineRule="auto"/>
              <w:jc w:val="center"/>
              <w:rPr>
                <w:rFonts w:ascii="Arial" w:hAnsi="Arial" w:cs="Arial"/>
                <w:b/>
                <w:sz w:val="16"/>
                <w:szCs w:val="16"/>
              </w:rPr>
            </w:pP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5</w:t>
            </w:r>
          </w:p>
        </w:tc>
        <w:tc>
          <w:tcPr>
            <w:tcW w:w="5681" w:type="dxa"/>
            <w:shd w:val="clear" w:color="auto" w:fill="auto"/>
            <w:vAlign w:val="bottom"/>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Data-base da categoria</w:t>
            </w:r>
          </w:p>
        </w:tc>
        <w:tc>
          <w:tcPr>
            <w:tcW w:w="4100" w:type="dxa"/>
            <w:shd w:val="clear" w:color="auto" w:fill="FFFF00"/>
          </w:tcPr>
          <w:p w:rsidR="00007B0B" w:rsidRDefault="00007B0B">
            <w:pPr>
              <w:spacing w:after="0" w:line="360" w:lineRule="auto"/>
              <w:jc w:val="center"/>
              <w:rPr>
                <w:rFonts w:ascii="Arial" w:hAnsi="Arial" w:cs="Arial"/>
                <w:b/>
                <w:sz w:val="16"/>
                <w:szCs w:val="16"/>
              </w:rPr>
            </w:pPr>
          </w:p>
        </w:tc>
      </w:tr>
    </w:tbl>
    <w:p w:rsidR="00007B0B" w:rsidRDefault="00007B0B">
      <w:pPr>
        <w:rPr>
          <w:rFonts w:ascii="Arial" w:hAnsi="Arial" w:cs="Arial"/>
          <w:b/>
          <w:sz w:val="16"/>
          <w:szCs w:val="16"/>
        </w:rPr>
      </w:pPr>
    </w:p>
    <w:p w:rsidR="00007B0B" w:rsidRDefault="000D492D">
      <w:pPr>
        <w:spacing w:after="0" w:line="240" w:lineRule="auto"/>
        <w:jc w:val="center"/>
        <w:rPr>
          <w:rFonts w:ascii="Arial" w:hAnsi="Arial" w:cs="Arial"/>
          <w:b/>
          <w:sz w:val="16"/>
          <w:szCs w:val="16"/>
        </w:rPr>
      </w:pPr>
      <w:r>
        <w:rPr>
          <w:rFonts w:ascii="Arial" w:hAnsi="Arial" w:cs="Arial"/>
          <w:b/>
          <w:sz w:val="16"/>
          <w:szCs w:val="16"/>
        </w:rPr>
        <w:t>MÓDULO 01: COMPOSIÇÃO DA REMUNERAÇÃO</w:t>
      </w:r>
    </w:p>
    <w:tbl>
      <w:tblPr>
        <w:tblStyle w:val="Tabelacomgrade"/>
        <w:tblW w:w="10348" w:type="dxa"/>
        <w:tblInd w:w="-572" w:type="dxa"/>
        <w:tblLook w:val="04A0" w:firstRow="1" w:lastRow="0" w:firstColumn="1" w:lastColumn="0" w:noHBand="0" w:noVBand="1"/>
      </w:tblPr>
      <w:tblGrid>
        <w:gridCol w:w="568"/>
        <w:gridCol w:w="4253"/>
        <w:gridCol w:w="992"/>
        <w:gridCol w:w="709"/>
        <w:gridCol w:w="1276"/>
        <w:gridCol w:w="1134"/>
        <w:gridCol w:w="1416"/>
      </w:tblGrid>
      <w:tr w:rsidR="00007B0B">
        <w:tc>
          <w:tcPr>
            <w:tcW w:w="8931" w:type="dxa"/>
            <w:gridSpan w:val="6"/>
            <w:shd w:val="clear" w:color="auto" w:fill="D9D9D9" w:themeFill="background1" w:themeFillShade="D9"/>
          </w:tcPr>
          <w:p w:rsidR="00007B0B" w:rsidRDefault="000D492D">
            <w:pPr>
              <w:spacing w:after="0" w:line="360" w:lineRule="auto"/>
              <w:rPr>
                <w:rFonts w:ascii="Arial" w:hAnsi="Arial" w:cs="Arial"/>
                <w:b/>
                <w:sz w:val="16"/>
                <w:szCs w:val="16"/>
              </w:rPr>
            </w:pPr>
            <w:r>
              <w:rPr>
                <w:rFonts w:ascii="Arial" w:hAnsi="Arial" w:cs="Arial"/>
                <w:b/>
                <w:sz w:val="16"/>
                <w:szCs w:val="16"/>
              </w:rPr>
              <w:t>1 Composição da Remuneração</w:t>
            </w:r>
          </w:p>
        </w:tc>
        <w:tc>
          <w:tcPr>
            <w:tcW w:w="1416"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Valor (R$)</w:t>
            </w: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A</w:t>
            </w:r>
          </w:p>
        </w:tc>
        <w:tc>
          <w:tcPr>
            <w:tcW w:w="4253"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Salário base</w:t>
            </w:r>
          </w:p>
        </w:tc>
        <w:tc>
          <w:tcPr>
            <w:tcW w:w="992" w:type="dxa"/>
            <w:shd w:val="clear" w:color="auto" w:fill="auto"/>
          </w:tcPr>
          <w:p w:rsidR="00007B0B" w:rsidRDefault="00007B0B">
            <w:pPr>
              <w:spacing w:after="0" w:line="360" w:lineRule="auto"/>
              <w:jc w:val="center"/>
              <w:rPr>
                <w:rFonts w:ascii="Arial" w:hAnsi="Arial" w:cs="Arial"/>
                <w:b/>
                <w:sz w:val="16"/>
                <w:szCs w:val="16"/>
              </w:rPr>
            </w:pPr>
          </w:p>
        </w:tc>
        <w:tc>
          <w:tcPr>
            <w:tcW w:w="709" w:type="dxa"/>
            <w:shd w:val="clear" w:color="auto" w:fill="auto"/>
          </w:tcPr>
          <w:p w:rsidR="00007B0B" w:rsidRDefault="00007B0B">
            <w:pPr>
              <w:spacing w:after="0" w:line="360" w:lineRule="auto"/>
              <w:jc w:val="center"/>
              <w:rPr>
                <w:rFonts w:ascii="Arial" w:hAnsi="Arial" w:cs="Arial"/>
                <w:b/>
                <w:sz w:val="16"/>
                <w:szCs w:val="16"/>
              </w:rPr>
            </w:pPr>
          </w:p>
        </w:tc>
        <w:tc>
          <w:tcPr>
            <w:tcW w:w="1276" w:type="dxa"/>
            <w:shd w:val="clear" w:color="auto" w:fill="auto"/>
          </w:tcPr>
          <w:p w:rsidR="00007B0B" w:rsidRDefault="00007B0B">
            <w:pPr>
              <w:spacing w:after="0" w:line="360" w:lineRule="auto"/>
              <w:jc w:val="center"/>
              <w:rPr>
                <w:rFonts w:ascii="Arial" w:hAnsi="Arial" w:cs="Arial"/>
                <w:b/>
                <w:sz w:val="16"/>
                <w:szCs w:val="16"/>
              </w:rPr>
            </w:pPr>
          </w:p>
        </w:tc>
        <w:tc>
          <w:tcPr>
            <w:tcW w:w="1134" w:type="dxa"/>
            <w:shd w:val="clear" w:color="auto" w:fill="auto"/>
          </w:tcPr>
          <w:p w:rsidR="00007B0B" w:rsidRDefault="00007B0B">
            <w:pPr>
              <w:spacing w:after="0" w:line="360" w:lineRule="auto"/>
              <w:jc w:val="center"/>
              <w:rPr>
                <w:rFonts w:ascii="Arial" w:hAnsi="Arial" w:cs="Arial"/>
                <w:b/>
                <w:sz w:val="16"/>
                <w:szCs w:val="16"/>
              </w:rPr>
            </w:pP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auto"/>
          </w:tcPr>
          <w:p w:rsidR="00007B0B" w:rsidRDefault="00007B0B">
            <w:pPr>
              <w:spacing w:after="0" w:line="360" w:lineRule="auto"/>
              <w:jc w:val="center"/>
              <w:rPr>
                <w:rFonts w:ascii="Arial" w:hAnsi="Arial" w:cs="Arial"/>
                <w:sz w:val="16"/>
                <w:szCs w:val="16"/>
              </w:rPr>
            </w:pPr>
          </w:p>
          <w:p w:rsidR="00007B0B" w:rsidRDefault="000D492D">
            <w:pPr>
              <w:spacing w:after="0" w:line="360" w:lineRule="auto"/>
              <w:jc w:val="center"/>
              <w:rPr>
                <w:rFonts w:ascii="Arial" w:hAnsi="Arial" w:cs="Arial"/>
                <w:sz w:val="16"/>
                <w:szCs w:val="16"/>
              </w:rPr>
            </w:pPr>
            <w:r>
              <w:rPr>
                <w:rFonts w:ascii="Arial" w:hAnsi="Arial" w:cs="Arial"/>
                <w:sz w:val="16"/>
                <w:szCs w:val="16"/>
              </w:rPr>
              <w:t>B</w:t>
            </w:r>
          </w:p>
        </w:tc>
        <w:tc>
          <w:tcPr>
            <w:tcW w:w="4253"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Adicional de periculosidade</w:t>
            </w:r>
          </w:p>
          <w:p w:rsidR="00007B0B" w:rsidRDefault="00007B0B">
            <w:pPr>
              <w:spacing w:after="0" w:line="360" w:lineRule="auto"/>
              <w:rPr>
                <w:rFonts w:ascii="Arial" w:hAnsi="Arial" w:cs="Arial"/>
                <w:sz w:val="16"/>
                <w:szCs w:val="16"/>
              </w:rPr>
            </w:pPr>
          </w:p>
        </w:tc>
        <w:tc>
          <w:tcPr>
            <w:tcW w:w="992"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Sim/Não</w:t>
            </w:r>
          </w:p>
        </w:tc>
        <w:tc>
          <w:tcPr>
            <w:tcW w:w="709" w:type="dxa"/>
            <w:shd w:val="clear" w:color="auto" w:fill="FFFF00"/>
          </w:tcPr>
          <w:p w:rsidR="00007B0B" w:rsidRDefault="000D492D">
            <w:pPr>
              <w:spacing w:after="0" w:line="360" w:lineRule="auto"/>
              <w:jc w:val="right"/>
              <w:rPr>
                <w:rFonts w:ascii="Arial" w:hAnsi="Arial" w:cs="Arial"/>
                <w:b/>
                <w:sz w:val="16"/>
                <w:szCs w:val="16"/>
              </w:rPr>
            </w:pPr>
            <w:r>
              <w:rPr>
                <w:rFonts w:ascii="Arial" w:hAnsi="Arial" w:cs="Arial"/>
                <w:b/>
                <w:sz w:val="16"/>
                <w:szCs w:val="16"/>
              </w:rPr>
              <w:t>N</w:t>
            </w:r>
          </w:p>
        </w:tc>
        <w:tc>
          <w:tcPr>
            <w:tcW w:w="1276"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Percentual</w:t>
            </w:r>
          </w:p>
        </w:tc>
        <w:tc>
          <w:tcPr>
            <w:tcW w:w="1134"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30%</w:t>
            </w: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vMerge w:val="restart"/>
            <w:shd w:val="clear" w:color="auto" w:fill="auto"/>
          </w:tcPr>
          <w:p w:rsidR="00007B0B" w:rsidRDefault="00007B0B">
            <w:pPr>
              <w:spacing w:after="0" w:line="360" w:lineRule="auto"/>
              <w:jc w:val="center"/>
              <w:rPr>
                <w:rFonts w:ascii="Arial" w:hAnsi="Arial" w:cs="Arial"/>
                <w:sz w:val="16"/>
                <w:szCs w:val="16"/>
              </w:rPr>
            </w:pPr>
          </w:p>
          <w:p w:rsidR="00007B0B" w:rsidRDefault="000D492D">
            <w:pPr>
              <w:spacing w:after="0" w:line="360" w:lineRule="auto"/>
              <w:jc w:val="center"/>
              <w:rPr>
                <w:rFonts w:ascii="Arial" w:hAnsi="Arial" w:cs="Arial"/>
                <w:sz w:val="16"/>
                <w:szCs w:val="16"/>
              </w:rPr>
            </w:pPr>
            <w:r>
              <w:rPr>
                <w:rFonts w:ascii="Arial" w:hAnsi="Arial" w:cs="Arial"/>
                <w:sz w:val="16"/>
                <w:szCs w:val="16"/>
              </w:rPr>
              <w:t>C</w:t>
            </w:r>
          </w:p>
        </w:tc>
        <w:tc>
          <w:tcPr>
            <w:tcW w:w="4253"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Adicional de insalubridade</w:t>
            </w:r>
          </w:p>
        </w:tc>
        <w:tc>
          <w:tcPr>
            <w:tcW w:w="992"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Sim/Não</w:t>
            </w:r>
          </w:p>
        </w:tc>
        <w:tc>
          <w:tcPr>
            <w:tcW w:w="709" w:type="dxa"/>
            <w:vMerge w:val="restart"/>
            <w:shd w:val="clear" w:color="auto" w:fill="FFFF00"/>
          </w:tcPr>
          <w:p w:rsidR="00007B0B" w:rsidRDefault="00007B0B">
            <w:pPr>
              <w:spacing w:after="0" w:line="360" w:lineRule="auto"/>
              <w:jc w:val="right"/>
              <w:rPr>
                <w:rFonts w:ascii="Arial" w:hAnsi="Arial" w:cs="Arial"/>
                <w:sz w:val="16"/>
                <w:szCs w:val="16"/>
              </w:rPr>
            </w:pPr>
          </w:p>
          <w:p w:rsidR="00007B0B" w:rsidRDefault="000D492D">
            <w:pPr>
              <w:spacing w:after="0" w:line="360" w:lineRule="auto"/>
              <w:jc w:val="right"/>
              <w:rPr>
                <w:rFonts w:ascii="Arial" w:hAnsi="Arial" w:cs="Arial"/>
                <w:sz w:val="16"/>
                <w:szCs w:val="16"/>
              </w:rPr>
            </w:pPr>
            <w:r>
              <w:rPr>
                <w:rFonts w:ascii="Arial" w:hAnsi="Arial" w:cs="Arial"/>
                <w:sz w:val="16"/>
                <w:szCs w:val="16"/>
              </w:rPr>
              <w:t>N</w:t>
            </w:r>
          </w:p>
        </w:tc>
        <w:tc>
          <w:tcPr>
            <w:tcW w:w="1276" w:type="dxa"/>
            <w:shd w:val="clear" w:color="auto" w:fill="auto"/>
          </w:tcPr>
          <w:p w:rsidR="00007B0B" w:rsidRDefault="000D492D">
            <w:pPr>
              <w:spacing w:after="0" w:line="360" w:lineRule="auto"/>
              <w:rPr>
                <w:rFonts w:ascii="Arial" w:hAnsi="Arial" w:cs="Arial"/>
                <w:b/>
                <w:sz w:val="16"/>
                <w:szCs w:val="16"/>
              </w:rPr>
            </w:pPr>
            <w:r>
              <w:rPr>
                <w:rFonts w:ascii="Arial" w:hAnsi="Arial" w:cs="Arial"/>
                <w:b/>
                <w:sz w:val="16"/>
                <w:szCs w:val="16"/>
              </w:rPr>
              <w:t>Salário Min.</w:t>
            </w:r>
          </w:p>
        </w:tc>
        <w:tc>
          <w:tcPr>
            <w:tcW w:w="1134"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Grau</w:t>
            </w: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vMerge/>
            <w:shd w:val="clear" w:color="auto" w:fill="auto"/>
          </w:tcPr>
          <w:p w:rsidR="00007B0B" w:rsidRDefault="00007B0B">
            <w:pPr>
              <w:spacing w:after="0" w:line="360" w:lineRule="auto"/>
              <w:jc w:val="center"/>
              <w:rPr>
                <w:rFonts w:ascii="Arial" w:hAnsi="Arial" w:cs="Arial"/>
                <w:sz w:val="16"/>
                <w:szCs w:val="16"/>
              </w:rPr>
            </w:pPr>
          </w:p>
        </w:tc>
        <w:tc>
          <w:tcPr>
            <w:tcW w:w="4253" w:type="dxa"/>
            <w:vMerge/>
            <w:shd w:val="clear" w:color="auto" w:fill="auto"/>
          </w:tcPr>
          <w:p w:rsidR="00007B0B" w:rsidRDefault="00007B0B">
            <w:pPr>
              <w:spacing w:after="0" w:line="360" w:lineRule="auto"/>
              <w:rPr>
                <w:rFonts w:ascii="Arial" w:hAnsi="Arial" w:cs="Arial"/>
                <w:sz w:val="16"/>
                <w:szCs w:val="16"/>
              </w:rPr>
            </w:pPr>
          </w:p>
        </w:tc>
        <w:tc>
          <w:tcPr>
            <w:tcW w:w="992" w:type="dxa"/>
            <w:vMerge/>
            <w:shd w:val="clear" w:color="auto" w:fill="auto"/>
          </w:tcPr>
          <w:p w:rsidR="00007B0B" w:rsidRDefault="00007B0B">
            <w:pPr>
              <w:spacing w:after="0" w:line="360" w:lineRule="auto"/>
              <w:rPr>
                <w:rFonts w:ascii="Arial" w:hAnsi="Arial" w:cs="Arial"/>
                <w:sz w:val="16"/>
                <w:szCs w:val="16"/>
              </w:rPr>
            </w:pPr>
          </w:p>
        </w:tc>
        <w:tc>
          <w:tcPr>
            <w:tcW w:w="709" w:type="dxa"/>
            <w:vMerge/>
            <w:shd w:val="clear" w:color="auto" w:fill="FFFF00"/>
          </w:tcPr>
          <w:p w:rsidR="00007B0B" w:rsidRDefault="00007B0B">
            <w:pPr>
              <w:spacing w:after="0" w:line="360" w:lineRule="auto"/>
              <w:jc w:val="right"/>
              <w:rPr>
                <w:rFonts w:ascii="Arial" w:hAnsi="Arial" w:cs="Arial"/>
                <w:sz w:val="16"/>
                <w:szCs w:val="16"/>
              </w:rPr>
            </w:pPr>
          </w:p>
        </w:tc>
        <w:tc>
          <w:tcPr>
            <w:tcW w:w="1276" w:type="dxa"/>
            <w:shd w:val="clear" w:color="auto" w:fill="auto"/>
          </w:tcPr>
          <w:p w:rsidR="00007B0B" w:rsidRDefault="00007B0B">
            <w:pPr>
              <w:spacing w:after="0" w:line="360" w:lineRule="auto"/>
              <w:jc w:val="center"/>
              <w:rPr>
                <w:rFonts w:ascii="Arial" w:hAnsi="Arial" w:cs="Arial"/>
                <w:b/>
                <w:sz w:val="16"/>
                <w:szCs w:val="16"/>
              </w:rPr>
            </w:pPr>
          </w:p>
        </w:tc>
        <w:tc>
          <w:tcPr>
            <w:tcW w:w="1134" w:type="dxa"/>
            <w:shd w:val="clear" w:color="auto" w:fill="FFFF00"/>
          </w:tcPr>
          <w:p w:rsidR="00007B0B" w:rsidRDefault="000D492D">
            <w:pPr>
              <w:spacing w:after="0" w:line="360" w:lineRule="auto"/>
              <w:jc w:val="center"/>
              <w:rPr>
                <w:rFonts w:ascii="Arial" w:hAnsi="Arial" w:cs="Arial"/>
                <w:b/>
                <w:sz w:val="16"/>
                <w:szCs w:val="16"/>
              </w:rPr>
            </w:pPr>
            <w:r>
              <w:rPr>
                <w:rFonts w:ascii="Arial" w:hAnsi="Arial" w:cs="Arial"/>
                <w:b/>
                <w:sz w:val="16"/>
                <w:szCs w:val="16"/>
              </w:rPr>
              <w:t>40%</w:t>
            </w: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vMerge w:val="restart"/>
            <w:shd w:val="clear" w:color="auto" w:fill="auto"/>
          </w:tcPr>
          <w:p w:rsidR="00007B0B" w:rsidRDefault="00007B0B">
            <w:pPr>
              <w:spacing w:after="0" w:line="360" w:lineRule="auto"/>
              <w:jc w:val="center"/>
              <w:rPr>
                <w:rFonts w:ascii="Arial" w:hAnsi="Arial" w:cs="Arial"/>
                <w:sz w:val="16"/>
                <w:szCs w:val="16"/>
              </w:rPr>
            </w:pPr>
          </w:p>
          <w:p w:rsidR="00007B0B" w:rsidRDefault="000D492D">
            <w:pPr>
              <w:spacing w:after="0" w:line="360" w:lineRule="auto"/>
              <w:jc w:val="center"/>
              <w:rPr>
                <w:rFonts w:ascii="Arial" w:hAnsi="Arial" w:cs="Arial"/>
                <w:sz w:val="16"/>
                <w:szCs w:val="16"/>
              </w:rPr>
            </w:pPr>
            <w:r>
              <w:rPr>
                <w:rFonts w:ascii="Arial" w:hAnsi="Arial" w:cs="Arial"/>
                <w:sz w:val="16"/>
                <w:szCs w:val="16"/>
              </w:rPr>
              <w:t>D</w:t>
            </w:r>
          </w:p>
        </w:tc>
        <w:tc>
          <w:tcPr>
            <w:tcW w:w="4253"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Adicional noturno</w:t>
            </w:r>
          </w:p>
        </w:tc>
        <w:tc>
          <w:tcPr>
            <w:tcW w:w="992"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Sim/Não</w:t>
            </w:r>
          </w:p>
        </w:tc>
        <w:tc>
          <w:tcPr>
            <w:tcW w:w="709" w:type="dxa"/>
            <w:vMerge w:val="restart"/>
            <w:shd w:val="clear" w:color="auto" w:fill="FFFF00"/>
          </w:tcPr>
          <w:p w:rsidR="00007B0B" w:rsidRDefault="00007B0B">
            <w:pPr>
              <w:spacing w:after="0" w:line="360" w:lineRule="auto"/>
              <w:jc w:val="right"/>
              <w:rPr>
                <w:rFonts w:ascii="Arial" w:hAnsi="Arial" w:cs="Arial"/>
                <w:sz w:val="16"/>
                <w:szCs w:val="16"/>
              </w:rPr>
            </w:pPr>
          </w:p>
          <w:p w:rsidR="00007B0B" w:rsidRDefault="000D492D">
            <w:pPr>
              <w:spacing w:after="0" w:line="360" w:lineRule="auto"/>
              <w:jc w:val="right"/>
              <w:rPr>
                <w:rFonts w:ascii="Arial" w:hAnsi="Arial" w:cs="Arial"/>
                <w:sz w:val="16"/>
                <w:szCs w:val="16"/>
              </w:rPr>
            </w:pPr>
            <w:r>
              <w:rPr>
                <w:rFonts w:ascii="Arial" w:hAnsi="Arial" w:cs="Arial"/>
                <w:sz w:val="16"/>
                <w:szCs w:val="16"/>
              </w:rPr>
              <w:t>N</w:t>
            </w:r>
          </w:p>
        </w:tc>
        <w:tc>
          <w:tcPr>
            <w:tcW w:w="1276"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Horas not.</w:t>
            </w:r>
          </w:p>
        </w:tc>
        <w:tc>
          <w:tcPr>
            <w:tcW w:w="1134"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Adicional</w:t>
            </w: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vMerge/>
            <w:shd w:val="clear" w:color="auto" w:fill="auto"/>
          </w:tcPr>
          <w:p w:rsidR="00007B0B" w:rsidRDefault="00007B0B">
            <w:pPr>
              <w:spacing w:after="0" w:line="360" w:lineRule="auto"/>
              <w:jc w:val="center"/>
              <w:rPr>
                <w:rFonts w:ascii="Arial" w:hAnsi="Arial" w:cs="Arial"/>
                <w:sz w:val="16"/>
                <w:szCs w:val="16"/>
              </w:rPr>
            </w:pPr>
          </w:p>
        </w:tc>
        <w:tc>
          <w:tcPr>
            <w:tcW w:w="4253" w:type="dxa"/>
            <w:vMerge/>
            <w:shd w:val="clear" w:color="auto" w:fill="auto"/>
          </w:tcPr>
          <w:p w:rsidR="00007B0B" w:rsidRDefault="00007B0B">
            <w:pPr>
              <w:spacing w:after="0" w:line="360" w:lineRule="auto"/>
              <w:rPr>
                <w:rFonts w:ascii="Arial" w:hAnsi="Arial" w:cs="Arial"/>
                <w:sz w:val="16"/>
                <w:szCs w:val="16"/>
              </w:rPr>
            </w:pPr>
          </w:p>
        </w:tc>
        <w:tc>
          <w:tcPr>
            <w:tcW w:w="992" w:type="dxa"/>
            <w:vMerge/>
            <w:shd w:val="clear" w:color="auto" w:fill="auto"/>
          </w:tcPr>
          <w:p w:rsidR="00007B0B" w:rsidRDefault="00007B0B">
            <w:pPr>
              <w:spacing w:after="0" w:line="360" w:lineRule="auto"/>
              <w:rPr>
                <w:rFonts w:ascii="Arial" w:hAnsi="Arial" w:cs="Arial"/>
                <w:sz w:val="16"/>
                <w:szCs w:val="16"/>
              </w:rPr>
            </w:pPr>
          </w:p>
        </w:tc>
        <w:tc>
          <w:tcPr>
            <w:tcW w:w="709" w:type="dxa"/>
            <w:vMerge/>
            <w:shd w:val="clear" w:color="auto" w:fill="FFFF00"/>
          </w:tcPr>
          <w:p w:rsidR="00007B0B" w:rsidRDefault="00007B0B">
            <w:pPr>
              <w:spacing w:after="0" w:line="360" w:lineRule="auto"/>
              <w:jc w:val="right"/>
              <w:rPr>
                <w:rFonts w:ascii="Arial" w:hAnsi="Arial" w:cs="Arial"/>
                <w:sz w:val="16"/>
                <w:szCs w:val="16"/>
              </w:rPr>
            </w:pPr>
          </w:p>
        </w:tc>
        <w:tc>
          <w:tcPr>
            <w:tcW w:w="1276" w:type="dxa"/>
            <w:shd w:val="clear" w:color="auto" w:fill="FFFF00"/>
          </w:tcPr>
          <w:p w:rsidR="00007B0B" w:rsidRDefault="00007B0B">
            <w:pPr>
              <w:spacing w:after="0" w:line="360" w:lineRule="auto"/>
              <w:jc w:val="center"/>
              <w:rPr>
                <w:rFonts w:ascii="Arial" w:hAnsi="Arial" w:cs="Arial"/>
                <w:b/>
                <w:sz w:val="16"/>
                <w:szCs w:val="16"/>
              </w:rPr>
            </w:pPr>
          </w:p>
        </w:tc>
        <w:tc>
          <w:tcPr>
            <w:tcW w:w="1134" w:type="dxa"/>
            <w:shd w:val="clear" w:color="auto" w:fill="FFFF00"/>
          </w:tcPr>
          <w:p w:rsidR="00007B0B" w:rsidRDefault="000D492D">
            <w:pPr>
              <w:spacing w:after="0" w:line="360" w:lineRule="auto"/>
              <w:jc w:val="center"/>
              <w:rPr>
                <w:rFonts w:ascii="Arial" w:hAnsi="Arial" w:cs="Arial"/>
                <w:b/>
                <w:sz w:val="16"/>
                <w:szCs w:val="16"/>
              </w:rPr>
            </w:pPr>
            <w:r>
              <w:rPr>
                <w:rFonts w:ascii="Arial" w:hAnsi="Arial" w:cs="Arial"/>
                <w:b/>
                <w:sz w:val="16"/>
                <w:szCs w:val="16"/>
              </w:rPr>
              <w:t>20%</w:t>
            </w:r>
          </w:p>
        </w:tc>
        <w:tc>
          <w:tcPr>
            <w:tcW w:w="1416" w:type="dxa"/>
            <w:shd w:val="clear" w:color="auto" w:fill="FFFF00"/>
          </w:tcPr>
          <w:p w:rsidR="00007B0B" w:rsidRDefault="00007B0B">
            <w:pPr>
              <w:spacing w:after="0" w:line="360" w:lineRule="auto"/>
              <w:rPr>
                <w:rFonts w:ascii="Arial" w:hAnsi="Arial" w:cs="Arial"/>
                <w:sz w:val="16"/>
                <w:szCs w:val="16"/>
              </w:rPr>
            </w:pPr>
          </w:p>
        </w:tc>
      </w:tr>
      <w:tr w:rsidR="00007B0B">
        <w:tc>
          <w:tcPr>
            <w:tcW w:w="567" w:type="dxa"/>
            <w:vMerge w:val="restart"/>
            <w:shd w:val="clear" w:color="auto" w:fill="auto"/>
          </w:tcPr>
          <w:p w:rsidR="00007B0B" w:rsidRDefault="00007B0B">
            <w:pPr>
              <w:spacing w:after="0" w:line="360" w:lineRule="auto"/>
              <w:jc w:val="center"/>
              <w:rPr>
                <w:rFonts w:ascii="Arial" w:hAnsi="Arial" w:cs="Arial"/>
                <w:sz w:val="16"/>
                <w:szCs w:val="16"/>
              </w:rPr>
            </w:pPr>
          </w:p>
          <w:p w:rsidR="00007B0B" w:rsidRDefault="000D492D">
            <w:pPr>
              <w:spacing w:after="0" w:line="360" w:lineRule="auto"/>
              <w:jc w:val="center"/>
              <w:rPr>
                <w:rFonts w:ascii="Arial" w:hAnsi="Arial" w:cs="Arial"/>
                <w:sz w:val="16"/>
                <w:szCs w:val="16"/>
              </w:rPr>
            </w:pPr>
            <w:r>
              <w:rPr>
                <w:rFonts w:ascii="Arial" w:hAnsi="Arial" w:cs="Arial"/>
                <w:sz w:val="16"/>
                <w:szCs w:val="16"/>
              </w:rPr>
              <w:t>E</w:t>
            </w:r>
          </w:p>
        </w:tc>
        <w:tc>
          <w:tcPr>
            <w:tcW w:w="4253"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Adicional de hora noturna reduzida</w:t>
            </w:r>
          </w:p>
        </w:tc>
        <w:tc>
          <w:tcPr>
            <w:tcW w:w="992"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Sim/Não</w:t>
            </w:r>
          </w:p>
        </w:tc>
        <w:tc>
          <w:tcPr>
            <w:tcW w:w="709" w:type="dxa"/>
            <w:vMerge w:val="restart"/>
            <w:shd w:val="clear" w:color="auto" w:fill="FFFF00"/>
          </w:tcPr>
          <w:p w:rsidR="00007B0B" w:rsidRDefault="00007B0B">
            <w:pPr>
              <w:spacing w:after="0" w:line="360" w:lineRule="auto"/>
              <w:jc w:val="right"/>
              <w:rPr>
                <w:rFonts w:ascii="Arial" w:hAnsi="Arial" w:cs="Arial"/>
                <w:sz w:val="16"/>
                <w:szCs w:val="16"/>
              </w:rPr>
            </w:pPr>
          </w:p>
          <w:p w:rsidR="00007B0B" w:rsidRDefault="000D492D">
            <w:pPr>
              <w:spacing w:after="0" w:line="360" w:lineRule="auto"/>
              <w:jc w:val="right"/>
              <w:rPr>
                <w:rFonts w:ascii="Arial" w:hAnsi="Arial" w:cs="Arial"/>
                <w:sz w:val="16"/>
                <w:szCs w:val="16"/>
              </w:rPr>
            </w:pPr>
            <w:r>
              <w:rPr>
                <w:rFonts w:ascii="Arial" w:hAnsi="Arial" w:cs="Arial"/>
                <w:sz w:val="16"/>
                <w:szCs w:val="16"/>
              </w:rPr>
              <w:t>N</w:t>
            </w:r>
          </w:p>
        </w:tc>
        <w:tc>
          <w:tcPr>
            <w:tcW w:w="1276"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Valor hora</w:t>
            </w:r>
          </w:p>
          <w:p w:rsidR="00007B0B" w:rsidRDefault="000D492D">
            <w:pPr>
              <w:spacing w:after="0" w:line="360" w:lineRule="auto"/>
              <w:jc w:val="center"/>
              <w:rPr>
                <w:rFonts w:ascii="Arial" w:hAnsi="Arial" w:cs="Arial"/>
                <w:b/>
                <w:sz w:val="16"/>
                <w:szCs w:val="16"/>
              </w:rPr>
            </w:pPr>
            <w:r>
              <w:rPr>
                <w:rFonts w:ascii="Arial" w:hAnsi="Arial" w:cs="Arial"/>
                <w:b/>
                <w:sz w:val="16"/>
                <w:szCs w:val="16"/>
              </w:rPr>
              <w:t>Not. (min.)</w:t>
            </w:r>
          </w:p>
        </w:tc>
        <w:tc>
          <w:tcPr>
            <w:tcW w:w="1134" w:type="dxa"/>
            <w:shd w:val="clear" w:color="auto" w:fill="auto"/>
          </w:tcPr>
          <w:p w:rsidR="00007B0B" w:rsidRDefault="000D492D">
            <w:pPr>
              <w:spacing w:after="0" w:line="360" w:lineRule="auto"/>
              <w:jc w:val="center"/>
              <w:rPr>
                <w:rFonts w:ascii="Arial" w:hAnsi="Arial" w:cs="Arial"/>
                <w:b/>
                <w:sz w:val="16"/>
                <w:szCs w:val="16"/>
              </w:rPr>
            </w:pPr>
            <w:r>
              <w:rPr>
                <w:rFonts w:ascii="Arial" w:hAnsi="Arial" w:cs="Arial"/>
                <w:b/>
                <w:sz w:val="16"/>
                <w:szCs w:val="16"/>
              </w:rPr>
              <w:t>Adicional HE</w:t>
            </w: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vMerge/>
            <w:shd w:val="clear" w:color="auto" w:fill="auto"/>
          </w:tcPr>
          <w:p w:rsidR="00007B0B" w:rsidRDefault="00007B0B">
            <w:pPr>
              <w:spacing w:after="0" w:line="360" w:lineRule="auto"/>
              <w:jc w:val="center"/>
              <w:rPr>
                <w:rFonts w:ascii="Arial" w:hAnsi="Arial" w:cs="Arial"/>
                <w:sz w:val="16"/>
                <w:szCs w:val="16"/>
              </w:rPr>
            </w:pPr>
          </w:p>
        </w:tc>
        <w:tc>
          <w:tcPr>
            <w:tcW w:w="4253" w:type="dxa"/>
            <w:vMerge/>
            <w:shd w:val="clear" w:color="auto" w:fill="auto"/>
          </w:tcPr>
          <w:p w:rsidR="00007B0B" w:rsidRDefault="00007B0B">
            <w:pPr>
              <w:spacing w:after="0" w:line="360" w:lineRule="auto"/>
              <w:rPr>
                <w:rFonts w:ascii="Arial" w:hAnsi="Arial" w:cs="Arial"/>
                <w:sz w:val="16"/>
                <w:szCs w:val="16"/>
              </w:rPr>
            </w:pPr>
          </w:p>
        </w:tc>
        <w:tc>
          <w:tcPr>
            <w:tcW w:w="992" w:type="dxa"/>
            <w:vMerge/>
            <w:shd w:val="clear" w:color="auto" w:fill="auto"/>
          </w:tcPr>
          <w:p w:rsidR="00007B0B" w:rsidRDefault="00007B0B">
            <w:pPr>
              <w:spacing w:after="0" w:line="360" w:lineRule="auto"/>
              <w:rPr>
                <w:rFonts w:ascii="Arial" w:hAnsi="Arial" w:cs="Arial"/>
                <w:sz w:val="16"/>
                <w:szCs w:val="16"/>
              </w:rPr>
            </w:pPr>
          </w:p>
        </w:tc>
        <w:tc>
          <w:tcPr>
            <w:tcW w:w="709" w:type="dxa"/>
            <w:vMerge/>
            <w:shd w:val="clear" w:color="auto" w:fill="FFFF00"/>
          </w:tcPr>
          <w:p w:rsidR="00007B0B" w:rsidRDefault="00007B0B">
            <w:pPr>
              <w:spacing w:after="0" w:line="360" w:lineRule="auto"/>
              <w:jc w:val="right"/>
              <w:rPr>
                <w:rFonts w:ascii="Arial" w:hAnsi="Arial" w:cs="Arial"/>
                <w:sz w:val="16"/>
                <w:szCs w:val="16"/>
              </w:rPr>
            </w:pPr>
          </w:p>
        </w:tc>
        <w:tc>
          <w:tcPr>
            <w:tcW w:w="1276" w:type="dxa"/>
            <w:shd w:val="clear" w:color="auto" w:fill="FFFF00"/>
          </w:tcPr>
          <w:p w:rsidR="00007B0B" w:rsidRDefault="000D492D">
            <w:pPr>
              <w:spacing w:after="0" w:line="360" w:lineRule="auto"/>
              <w:jc w:val="center"/>
              <w:rPr>
                <w:rFonts w:ascii="Arial" w:hAnsi="Arial" w:cs="Arial"/>
                <w:b/>
                <w:sz w:val="16"/>
                <w:szCs w:val="16"/>
              </w:rPr>
            </w:pPr>
            <w:r>
              <w:rPr>
                <w:rFonts w:ascii="Arial" w:hAnsi="Arial" w:cs="Arial"/>
                <w:b/>
                <w:sz w:val="16"/>
                <w:szCs w:val="16"/>
              </w:rPr>
              <w:t>52,5</w:t>
            </w:r>
          </w:p>
        </w:tc>
        <w:tc>
          <w:tcPr>
            <w:tcW w:w="1134" w:type="dxa"/>
            <w:shd w:val="clear" w:color="auto" w:fill="FFFF00"/>
          </w:tcPr>
          <w:p w:rsidR="00007B0B" w:rsidRDefault="000D492D">
            <w:pPr>
              <w:spacing w:after="0" w:line="360" w:lineRule="auto"/>
              <w:jc w:val="center"/>
              <w:rPr>
                <w:rFonts w:ascii="Arial" w:hAnsi="Arial" w:cs="Arial"/>
                <w:b/>
                <w:sz w:val="16"/>
                <w:szCs w:val="16"/>
              </w:rPr>
            </w:pPr>
            <w:r>
              <w:rPr>
                <w:rFonts w:ascii="Arial" w:hAnsi="Arial" w:cs="Arial"/>
                <w:b/>
                <w:sz w:val="16"/>
                <w:szCs w:val="16"/>
              </w:rPr>
              <w:t>50%</w:t>
            </w:r>
          </w:p>
        </w:tc>
        <w:tc>
          <w:tcPr>
            <w:tcW w:w="1416" w:type="dxa"/>
            <w:shd w:val="clear" w:color="auto" w:fill="FFFF00"/>
          </w:tcPr>
          <w:p w:rsidR="00007B0B" w:rsidRDefault="00007B0B">
            <w:pPr>
              <w:spacing w:after="0" w:line="360" w:lineRule="auto"/>
              <w:rPr>
                <w:rFonts w:ascii="Arial" w:hAnsi="Arial" w:cs="Arial"/>
                <w:sz w:val="16"/>
                <w:szCs w:val="16"/>
              </w:rPr>
            </w:pP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F</w:t>
            </w:r>
          </w:p>
        </w:tc>
        <w:tc>
          <w:tcPr>
            <w:tcW w:w="4253"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Outros (especificar)</w:t>
            </w:r>
          </w:p>
        </w:tc>
        <w:tc>
          <w:tcPr>
            <w:tcW w:w="992"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Sim/Não</w:t>
            </w:r>
          </w:p>
        </w:tc>
        <w:tc>
          <w:tcPr>
            <w:tcW w:w="709" w:type="dxa"/>
            <w:shd w:val="clear" w:color="auto" w:fill="auto"/>
          </w:tcPr>
          <w:p w:rsidR="00007B0B" w:rsidRDefault="000D492D">
            <w:pPr>
              <w:spacing w:after="0" w:line="360" w:lineRule="auto"/>
              <w:jc w:val="right"/>
              <w:rPr>
                <w:rFonts w:ascii="Arial" w:hAnsi="Arial" w:cs="Arial"/>
                <w:sz w:val="16"/>
                <w:szCs w:val="16"/>
              </w:rPr>
            </w:pPr>
            <w:r>
              <w:rPr>
                <w:rFonts w:ascii="Arial" w:hAnsi="Arial" w:cs="Arial"/>
                <w:sz w:val="16"/>
                <w:szCs w:val="16"/>
              </w:rPr>
              <w:t>N</w:t>
            </w:r>
          </w:p>
        </w:tc>
        <w:tc>
          <w:tcPr>
            <w:tcW w:w="1276" w:type="dxa"/>
            <w:shd w:val="clear" w:color="auto" w:fill="auto"/>
          </w:tcPr>
          <w:p w:rsidR="00007B0B" w:rsidRDefault="00007B0B">
            <w:pPr>
              <w:spacing w:after="0" w:line="360" w:lineRule="auto"/>
              <w:jc w:val="center"/>
              <w:rPr>
                <w:rFonts w:ascii="Arial" w:hAnsi="Arial" w:cs="Arial"/>
                <w:b/>
                <w:sz w:val="16"/>
                <w:szCs w:val="16"/>
              </w:rPr>
            </w:pPr>
          </w:p>
        </w:tc>
        <w:tc>
          <w:tcPr>
            <w:tcW w:w="1134" w:type="dxa"/>
            <w:shd w:val="clear" w:color="auto" w:fill="auto"/>
          </w:tcPr>
          <w:p w:rsidR="00007B0B" w:rsidRDefault="00007B0B">
            <w:pPr>
              <w:spacing w:after="0" w:line="360" w:lineRule="auto"/>
              <w:jc w:val="center"/>
              <w:rPr>
                <w:rFonts w:ascii="Arial" w:hAnsi="Arial" w:cs="Arial"/>
                <w:b/>
                <w:sz w:val="16"/>
                <w:szCs w:val="16"/>
              </w:rPr>
            </w:pP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8931" w:type="dxa"/>
            <w:gridSpan w:val="6"/>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TOTAL</w:t>
            </w:r>
          </w:p>
        </w:tc>
        <w:tc>
          <w:tcPr>
            <w:tcW w:w="141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bl>
    <w:p w:rsidR="00007B0B" w:rsidRDefault="00007B0B">
      <w:pPr>
        <w:ind w:left="-851"/>
        <w:rPr>
          <w:rFonts w:ascii="Arial" w:hAnsi="Arial" w:cs="Arial"/>
          <w:b/>
          <w:sz w:val="16"/>
          <w:szCs w:val="16"/>
        </w:rPr>
      </w:pPr>
    </w:p>
    <w:p w:rsidR="00007B0B" w:rsidRDefault="000D492D">
      <w:pPr>
        <w:spacing w:after="0"/>
        <w:jc w:val="center"/>
        <w:rPr>
          <w:rFonts w:ascii="Arial" w:hAnsi="Arial" w:cs="Arial"/>
          <w:b/>
          <w:sz w:val="16"/>
          <w:szCs w:val="16"/>
        </w:rPr>
      </w:pPr>
      <w:r>
        <w:rPr>
          <w:rFonts w:ascii="Arial" w:hAnsi="Arial" w:cs="Arial"/>
          <w:b/>
          <w:sz w:val="16"/>
          <w:szCs w:val="16"/>
        </w:rPr>
        <w:t>MÓDULO 02: ENCARGOS E BENEFÍCIOS ANUAIS, MENSAIS E DIÁRIOS</w:t>
      </w:r>
    </w:p>
    <w:tbl>
      <w:tblPr>
        <w:tblStyle w:val="Tabelacomgrade"/>
        <w:tblW w:w="10348" w:type="dxa"/>
        <w:tblInd w:w="-572" w:type="dxa"/>
        <w:tblLook w:val="04A0" w:firstRow="1" w:lastRow="0" w:firstColumn="1" w:lastColumn="0" w:noHBand="0" w:noVBand="1"/>
      </w:tblPr>
      <w:tblGrid>
        <w:gridCol w:w="567"/>
        <w:gridCol w:w="6664"/>
        <w:gridCol w:w="1416"/>
        <w:gridCol w:w="1701"/>
      </w:tblGrid>
      <w:tr w:rsidR="00007B0B">
        <w:tc>
          <w:tcPr>
            <w:tcW w:w="567" w:type="dxa"/>
            <w:shd w:val="clear" w:color="auto" w:fill="D9D9D9" w:themeFill="background1" w:themeFillShade="D9"/>
          </w:tcPr>
          <w:p w:rsidR="00007B0B" w:rsidRDefault="00007B0B">
            <w:pPr>
              <w:spacing w:after="0" w:line="360" w:lineRule="auto"/>
              <w:jc w:val="center"/>
              <w:rPr>
                <w:rFonts w:ascii="Arial" w:hAnsi="Arial" w:cs="Arial"/>
                <w:b/>
                <w:sz w:val="16"/>
                <w:szCs w:val="16"/>
              </w:rPr>
            </w:pPr>
          </w:p>
        </w:tc>
        <w:tc>
          <w:tcPr>
            <w:tcW w:w="6664"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Submódulo 2.1 – 13 (décimo terceiro) salário e adicional de férias</w:t>
            </w:r>
          </w:p>
        </w:tc>
        <w:tc>
          <w:tcPr>
            <w:tcW w:w="1416" w:type="dxa"/>
            <w:shd w:val="clear" w:color="auto" w:fill="D9D9D9" w:themeFill="background1" w:themeFillShade="D9"/>
          </w:tcPr>
          <w:p w:rsidR="00007B0B" w:rsidRDefault="00007B0B">
            <w:pPr>
              <w:spacing w:after="0" w:line="360" w:lineRule="auto"/>
              <w:jc w:val="center"/>
              <w:rPr>
                <w:rFonts w:ascii="Arial" w:hAnsi="Arial" w:cs="Arial"/>
                <w:b/>
                <w:sz w:val="16"/>
                <w:szCs w:val="16"/>
              </w:rPr>
            </w:pPr>
          </w:p>
        </w:tc>
        <w:tc>
          <w:tcPr>
            <w:tcW w:w="1700" w:type="dxa"/>
            <w:shd w:val="clear" w:color="auto" w:fill="D9D9D9" w:themeFill="background1" w:themeFillShade="D9"/>
          </w:tcPr>
          <w:p w:rsidR="00007B0B" w:rsidRDefault="00007B0B">
            <w:pPr>
              <w:spacing w:after="0" w:line="360" w:lineRule="auto"/>
              <w:jc w:val="center"/>
              <w:rPr>
                <w:rFonts w:ascii="Arial" w:hAnsi="Arial" w:cs="Arial"/>
                <w:b/>
                <w:sz w:val="16"/>
                <w:szCs w:val="16"/>
              </w:rPr>
            </w:pPr>
          </w:p>
        </w:tc>
      </w:tr>
      <w:tr w:rsidR="00007B0B">
        <w:tc>
          <w:tcPr>
            <w:tcW w:w="567"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2.1</w:t>
            </w:r>
          </w:p>
        </w:tc>
        <w:tc>
          <w:tcPr>
            <w:tcW w:w="6664" w:type="dxa"/>
            <w:shd w:val="clear" w:color="auto" w:fill="D9D9D9" w:themeFill="background1" w:themeFillShade="D9"/>
          </w:tcPr>
          <w:p w:rsidR="00007B0B" w:rsidRDefault="000D492D">
            <w:pPr>
              <w:spacing w:after="0" w:line="360" w:lineRule="auto"/>
              <w:rPr>
                <w:rFonts w:ascii="Arial" w:hAnsi="Arial" w:cs="Arial"/>
                <w:b/>
                <w:sz w:val="16"/>
                <w:szCs w:val="16"/>
              </w:rPr>
            </w:pPr>
            <w:r>
              <w:rPr>
                <w:rFonts w:ascii="Arial" w:hAnsi="Arial" w:cs="Arial"/>
                <w:b/>
                <w:sz w:val="16"/>
                <w:szCs w:val="16"/>
              </w:rPr>
              <w:t>13º Salário e Adicional de Férias</w:t>
            </w:r>
          </w:p>
        </w:tc>
        <w:tc>
          <w:tcPr>
            <w:tcW w:w="1416"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w:t>
            </w:r>
          </w:p>
        </w:tc>
        <w:tc>
          <w:tcPr>
            <w:tcW w:w="1700"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Valor</w:t>
            </w: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A</w:t>
            </w:r>
          </w:p>
        </w:tc>
        <w:tc>
          <w:tcPr>
            <w:tcW w:w="6664"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13º salário</w:t>
            </w:r>
          </w:p>
        </w:tc>
        <w:tc>
          <w:tcPr>
            <w:tcW w:w="1416"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9,09%</w:t>
            </w:r>
          </w:p>
        </w:tc>
        <w:tc>
          <w:tcPr>
            <w:tcW w:w="1700"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B</w:t>
            </w:r>
          </w:p>
        </w:tc>
        <w:tc>
          <w:tcPr>
            <w:tcW w:w="6664"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adicional de férias</w:t>
            </w:r>
          </w:p>
        </w:tc>
        <w:tc>
          <w:tcPr>
            <w:tcW w:w="1416"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3,03%</w:t>
            </w:r>
          </w:p>
        </w:tc>
        <w:tc>
          <w:tcPr>
            <w:tcW w:w="1700"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8646" w:type="dxa"/>
            <w:gridSpan w:val="3"/>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TOTAL</w:t>
            </w:r>
          </w:p>
        </w:tc>
        <w:tc>
          <w:tcPr>
            <w:tcW w:w="1701" w:type="dxa"/>
            <w:shd w:val="clear" w:color="auto" w:fill="FFFF00"/>
          </w:tcPr>
          <w:p w:rsidR="00007B0B" w:rsidRDefault="000D492D">
            <w:pPr>
              <w:spacing w:after="0" w:line="360" w:lineRule="auto"/>
              <w:rPr>
                <w:rFonts w:ascii="Arial" w:hAnsi="Arial" w:cs="Arial"/>
                <w:b/>
                <w:sz w:val="16"/>
                <w:szCs w:val="16"/>
              </w:rPr>
            </w:pPr>
            <w:r>
              <w:rPr>
                <w:rFonts w:ascii="Arial" w:hAnsi="Arial" w:cs="Arial"/>
                <w:b/>
                <w:sz w:val="16"/>
                <w:szCs w:val="16"/>
              </w:rPr>
              <w:t>R$</w:t>
            </w:r>
          </w:p>
        </w:tc>
      </w:tr>
    </w:tbl>
    <w:p w:rsidR="00007B0B" w:rsidRDefault="00007B0B">
      <w:pPr>
        <w:ind w:left="-851"/>
        <w:rPr>
          <w:rFonts w:ascii="Arial" w:hAnsi="Arial" w:cs="Arial"/>
          <w:b/>
          <w:sz w:val="16"/>
          <w:szCs w:val="16"/>
        </w:rPr>
      </w:pPr>
    </w:p>
    <w:tbl>
      <w:tblPr>
        <w:tblStyle w:val="Tabelacomgrade"/>
        <w:tblW w:w="10348" w:type="dxa"/>
        <w:tblInd w:w="-572" w:type="dxa"/>
        <w:tblLook w:val="04A0" w:firstRow="1" w:lastRow="0" w:firstColumn="1" w:lastColumn="0" w:noHBand="0" w:noVBand="1"/>
      </w:tblPr>
      <w:tblGrid>
        <w:gridCol w:w="568"/>
        <w:gridCol w:w="3970"/>
        <w:gridCol w:w="664"/>
        <w:gridCol w:w="728"/>
        <w:gridCol w:w="567"/>
        <w:gridCol w:w="771"/>
        <w:gridCol w:w="843"/>
        <w:gridCol w:w="2237"/>
      </w:tblGrid>
      <w:tr w:rsidR="00007B0B">
        <w:tc>
          <w:tcPr>
            <w:tcW w:w="10346" w:type="dxa"/>
            <w:gridSpan w:val="8"/>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eastAsia="Times New Roman" w:hAnsi="Arial" w:cs="Arial"/>
                <w:b/>
                <w:bCs/>
                <w:color w:val="000000"/>
                <w:sz w:val="16"/>
                <w:szCs w:val="16"/>
                <w:lang w:eastAsia="pt-BR"/>
              </w:rPr>
              <w:t>Submódulo 2.2 - Encargos previdenciários (GPS), Fundo de Garantia por Tempo de Serviço (FGTS) e outras contribuições</w:t>
            </w:r>
          </w:p>
        </w:tc>
      </w:tr>
      <w:tr w:rsidR="00007B0B">
        <w:tc>
          <w:tcPr>
            <w:tcW w:w="567" w:type="dxa"/>
            <w:shd w:val="clear" w:color="auto" w:fill="D9D9D9" w:themeFill="background1" w:themeFillShade="D9"/>
          </w:tcPr>
          <w:p w:rsidR="00007B0B" w:rsidRDefault="000D492D">
            <w:pPr>
              <w:spacing w:after="0" w:line="360" w:lineRule="auto"/>
              <w:rPr>
                <w:rFonts w:ascii="Arial" w:hAnsi="Arial" w:cs="Arial"/>
                <w:b/>
                <w:sz w:val="16"/>
                <w:szCs w:val="16"/>
              </w:rPr>
            </w:pPr>
            <w:r>
              <w:rPr>
                <w:rFonts w:ascii="Arial" w:hAnsi="Arial" w:cs="Arial"/>
                <w:b/>
                <w:sz w:val="16"/>
                <w:szCs w:val="16"/>
              </w:rPr>
              <w:t>2.2</w:t>
            </w:r>
          </w:p>
        </w:tc>
        <w:tc>
          <w:tcPr>
            <w:tcW w:w="6699" w:type="dxa"/>
            <w:gridSpan w:val="5"/>
            <w:shd w:val="clear" w:color="auto" w:fill="D9D9D9" w:themeFill="background1" w:themeFillShade="D9"/>
          </w:tcPr>
          <w:p w:rsidR="00007B0B" w:rsidRDefault="000D492D">
            <w:pPr>
              <w:spacing w:after="0" w:line="360" w:lineRule="auto"/>
              <w:rPr>
                <w:rFonts w:ascii="Arial" w:hAnsi="Arial" w:cs="Arial"/>
                <w:b/>
                <w:sz w:val="16"/>
                <w:szCs w:val="16"/>
              </w:rPr>
            </w:pPr>
            <w:r>
              <w:rPr>
                <w:rFonts w:ascii="Arial" w:hAnsi="Arial" w:cs="Arial"/>
                <w:b/>
                <w:bCs/>
                <w:color w:val="000000"/>
                <w:sz w:val="16"/>
                <w:szCs w:val="16"/>
              </w:rPr>
              <w:t>GPS, FGTS e outras contribuições</w:t>
            </w:r>
          </w:p>
        </w:tc>
        <w:tc>
          <w:tcPr>
            <w:tcW w:w="843"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w:t>
            </w:r>
          </w:p>
        </w:tc>
        <w:tc>
          <w:tcPr>
            <w:tcW w:w="2237" w:type="dxa"/>
            <w:shd w:val="clear" w:color="auto" w:fill="FFFF00"/>
          </w:tcPr>
          <w:p w:rsidR="00007B0B" w:rsidRDefault="000D492D">
            <w:pPr>
              <w:spacing w:after="0" w:line="360" w:lineRule="auto"/>
              <w:jc w:val="center"/>
              <w:rPr>
                <w:rFonts w:ascii="Arial" w:hAnsi="Arial" w:cs="Arial"/>
                <w:b/>
                <w:sz w:val="16"/>
                <w:szCs w:val="16"/>
              </w:rPr>
            </w:pPr>
            <w:r>
              <w:rPr>
                <w:rFonts w:ascii="Arial" w:hAnsi="Arial" w:cs="Arial"/>
                <w:b/>
                <w:sz w:val="16"/>
                <w:szCs w:val="16"/>
              </w:rPr>
              <w:t>Valor (R$)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A</w:t>
            </w:r>
          </w:p>
        </w:tc>
        <w:tc>
          <w:tcPr>
            <w:tcW w:w="6699" w:type="dxa"/>
            <w:gridSpan w:val="5"/>
            <w:shd w:val="clear" w:color="auto" w:fill="D9D9D9"/>
          </w:tcPr>
          <w:p w:rsidR="00007B0B" w:rsidRDefault="000D492D">
            <w:pPr>
              <w:spacing w:after="0" w:line="360" w:lineRule="auto"/>
              <w:rPr>
                <w:rFonts w:ascii="Arial" w:hAnsi="Arial" w:cs="Arial"/>
                <w:b/>
                <w:sz w:val="16"/>
                <w:szCs w:val="16"/>
              </w:rPr>
            </w:pPr>
            <w:r>
              <w:rPr>
                <w:rFonts w:ascii="Arial" w:hAnsi="Arial" w:cs="Arial"/>
                <w:sz w:val="16"/>
                <w:szCs w:val="16"/>
              </w:rPr>
              <w:t>INSS</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20,00%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B</w:t>
            </w:r>
          </w:p>
        </w:tc>
        <w:tc>
          <w:tcPr>
            <w:tcW w:w="6699" w:type="dxa"/>
            <w:gridSpan w:val="5"/>
            <w:shd w:val="clear" w:color="auto" w:fill="D9D9D9"/>
          </w:tcPr>
          <w:p w:rsidR="00007B0B" w:rsidRDefault="000D492D">
            <w:pPr>
              <w:spacing w:after="0" w:line="360" w:lineRule="auto"/>
              <w:rPr>
                <w:rFonts w:ascii="Arial" w:hAnsi="Arial" w:cs="Arial"/>
                <w:b/>
                <w:sz w:val="16"/>
                <w:szCs w:val="16"/>
              </w:rPr>
            </w:pPr>
            <w:r>
              <w:rPr>
                <w:rFonts w:ascii="Arial" w:hAnsi="Arial" w:cs="Arial"/>
                <w:sz w:val="16"/>
                <w:szCs w:val="16"/>
              </w:rPr>
              <w:t>Salário Educação</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2,50%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C</w:t>
            </w:r>
          </w:p>
        </w:tc>
        <w:tc>
          <w:tcPr>
            <w:tcW w:w="3969"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Seguro acidente de trabalho (RATxFAP)</w:t>
            </w:r>
          </w:p>
        </w:tc>
        <w:tc>
          <w:tcPr>
            <w:tcW w:w="664"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RAT</w:t>
            </w:r>
          </w:p>
        </w:tc>
        <w:tc>
          <w:tcPr>
            <w:tcW w:w="728"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3,00%</w:t>
            </w:r>
          </w:p>
        </w:tc>
        <w:tc>
          <w:tcPr>
            <w:tcW w:w="567"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FAP</w:t>
            </w:r>
          </w:p>
        </w:tc>
        <w:tc>
          <w:tcPr>
            <w:tcW w:w="771"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1,0000</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3,00%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D</w:t>
            </w:r>
          </w:p>
        </w:tc>
        <w:tc>
          <w:tcPr>
            <w:tcW w:w="6699" w:type="dxa"/>
            <w:gridSpan w:val="5"/>
            <w:shd w:val="clear" w:color="auto" w:fill="D9D9D9"/>
          </w:tcPr>
          <w:p w:rsidR="00007B0B" w:rsidRDefault="000D492D">
            <w:pPr>
              <w:spacing w:after="0" w:line="360" w:lineRule="auto"/>
              <w:rPr>
                <w:rFonts w:ascii="Arial" w:hAnsi="Arial" w:cs="Arial"/>
                <w:b/>
                <w:sz w:val="16"/>
                <w:szCs w:val="16"/>
              </w:rPr>
            </w:pPr>
            <w:r>
              <w:rPr>
                <w:rFonts w:ascii="Arial" w:hAnsi="Arial" w:cs="Arial"/>
                <w:sz w:val="16"/>
                <w:szCs w:val="16"/>
              </w:rPr>
              <w:t>SESC ou SESI</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1,50%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E</w:t>
            </w:r>
          </w:p>
        </w:tc>
        <w:tc>
          <w:tcPr>
            <w:tcW w:w="6699" w:type="dxa"/>
            <w:gridSpan w:val="5"/>
            <w:shd w:val="clear" w:color="auto" w:fill="D9D9D9"/>
          </w:tcPr>
          <w:p w:rsidR="00007B0B" w:rsidRDefault="000D492D">
            <w:pPr>
              <w:spacing w:after="0" w:line="360" w:lineRule="auto"/>
              <w:rPr>
                <w:rFonts w:ascii="Arial" w:hAnsi="Arial" w:cs="Arial"/>
                <w:b/>
                <w:sz w:val="16"/>
                <w:szCs w:val="16"/>
              </w:rPr>
            </w:pPr>
            <w:r>
              <w:rPr>
                <w:rFonts w:ascii="Arial" w:hAnsi="Arial" w:cs="Arial"/>
                <w:sz w:val="16"/>
                <w:szCs w:val="16"/>
              </w:rPr>
              <w:t>SENAI ou SENAC</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1,00%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F</w:t>
            </w:r>
          </w:p>
        </w:tc>
        <w:tc>
          <w:tcPr>
            <w:tcW w:w="6699" w:type="dxa"/>
            <w:gridSpan w:val="5"/>
            <w:shd w:val="clear" w:color="auto" w:fill="D9D9D9"/>
          </w:tcPr>
          <w:p w:rsidR="00007B0B" w:rsidRDefault="000D492D">
            <w:pPr>
              <w:spacing w:after="0" w:line="360" w:lineRule="auto"/>
              <w:rPr>
                <w:rFonts w:ascii="Arial" w:hAnsi="Arial" w:cs="Arial"/>
                <w:b/>
                <w:sz w:val="16"/>
                <w:szCs w:val="16"/>
              </w:rPr>
            </w:pPr>
            <w:r>
              <w:rPr>
                <w:rFonts w:ascii="Arial" w:hAnsi="Arial" w:cs="Arial"/>
                <w:sz w:val="16"/>
                <w:szCs w:val="16"/>
              </w:rPr>
              <w:t>SEBRAE</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0,60%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G</w:t>
            </w:r>
          </w:p>
        </w:tc>
        <w:tc>
          <w:tcPr>
            <w:tcW w:w="6699" w:type="dxa"/>
            <w:gridSpan w:val="5"/>
            <w:shd w:val="clear" w:color="auto" w:fill="D9D9D9"/>
          </w:tcPr>
          <w:p w:rsidR="00007B0B" w:rsidRDefault="000D492D">
            <w:pPr>
              <w:spacing w:after="0" w:line="360" w:lineRule="auto"/>
              <w:rPr>
                <w:rFonts w:ascii="Arial" w:hAnsi="Arial" w:cs="Arial"/>
                <w:b/>
                <w:sz w:val="16"/>
                <w:szCs w:val="16"/>
              </w:rPr>
            </w:pPr>
            <w:r>
              <w:rPr>
                <w:rFonts w:ascii="Arial" w:hAnsi="Arial" w:cs="Arial"/>
                <w:sz w:val="16"/>
                <w:szCs w:val="16"/>
              </w:rPr>
              <w:t>INCRA</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0,20%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7" w:type="dxa"/>
            <w:shd w:val="clear" w:color="auto" w:fill="D9D9D9"/>
          </w:tcPr>
          <w:p w:rsidR="00007B0B" w:rsidRDefault="000D492D">
            <w:pPr>
              <w:spacing w:after="0" w:line="360" w:lineRule="auto"/>
              <w:rPr>
                <w:rFonts w:ascii="Arial" w:hAnsi="Arial" w:cs="Arial"/>
                <w:b/>
                <w:sz w:val="16"/>
                <w:szCs w:val="16"/>
              </w:rPr>
            </w:pPr>
            <w:r>
              <w:rPr>
                <w:rFonts w:ascii="Arial" w:hAnsi="Arial" w:cs="Arial"/>
                <w:b/>
                <w:sz w:val="16"/>
                <w:szCs w:val="16"/>
              </w:rPr>
              <w:t>H</w:t>
            </w:r>
          </w:p>
        </w:tc>
        <w:tc>
          <w:tcPr>
            <w:tcW w:w="6699" w:type="dxa"/>
            <w:gridSpan w:val="5"/>
            <w:shd w:val="clear" w:color="auto" w:fill="D9D9D9"/>
          </w:tcPr>
          <w:p w:rsidR="00007B0B" w:rsidRDefault="000D492D">
            <w:pPr>
              <w:spacing w:after="0" w:line="360" w:lineRule="auto"/>
              <w:rPr>
                <w:rFonts w:ascii="Arial" w:hAnsi="Arial" w:cs="Arial"/>
                <w:b/>
                <w:sz w:val="16"/>
                <w:szCs w:val="16"/>
              </w:rPr>
            </w:pPr>
            <w:r>
              <w:rPr>
                <w:rFonts w:ascii="Arial" w:hAnsi="Arial" w:cs="Arial"/>
                <w:sz w:val="16"/>
                <w:szCs w:val="16"/>
              </w:rPr>
              <w:t>FGTS</w:t>
            </w:r>
          </w:p>
        </w:tc>
        <w:tc>
          <w:tcPr>
            <w:tcW w:w="843" w:type="dxa"/>
            <w:shd w:val="clear" w:color="auto" w:fill="D9D9D9"/>
          </w:tcPr>
          <w:p w:rsidR="00007B0B" w:rsidRDefault="000D492D">
            <w:pPr>
              <w:spacing w:after="0" w:line="360" w:lineRule="auto"/>
              <w:rPr>
                <w:rFonts w:ascii="Arial" w:hAnsi="Arial" w:cs="Arial"/>
                <w:sz w:val="16"/>
                <w:szCs w:val="16"/>
              </w:rPr>
            </w:pPr>
            <w:r>
              <w:rPr>
                <w:rFonts w:ascii="Arial" w:hAnsi="Arial" w:cs="Arial"/>
                <w:sz w:val="16"/>
                <w:szCs w:val="16"/>
              </w:rPr>
              <w:t>8,00%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7266" w:type="dxa"/>
            <w:gridSpan w:val="6"/>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TOTAL</w:t>
            </w:r>
          </w:p>
        </w:tc>
        <w:tc>
          <w:tcPr>
            <w:tcW w:w="843" w:type="dxa"/>
            <w:shd w:val="clear" w:color="auto" w:fill="D9D9D9" w:themeFill="background1" w:themeFillShade="D9"/>
          </w:tcPr>
          <w:p w:rsidR="00007B0B" w:rsidRDefault="000D492D">
            <w:pPr>
              <w:spacing w:after="0" w:line="360" w:lineRule="auto"/>
              <w:rPr>
                <w:rFonts w:ascii="Arial" w:hAnsi="Arial" w:cs="Arial"/>
                <w:sz w:val="16"/>
                <w:szCs w:val="16"/>
              </w:rPr>
            </w:pPr>
            <w:r>
              <w:rPr>
                <w:rFonts w:ascii="Arial" w:hAnsi="Arial" w:cs="Arial"/>
                <w:sz w:val="16"/>
                <w:szCs w:val="16"/>
              </w:rPr>
              <w:t>36,80%</w:t>
            </w:r>
          </w:p>
        </w:tc>
        <w:tc>
          <w:tcPr>
            <w:tcW w:w="2237"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bl>
    <w:p w:rsidR="00007B0B" w:rsidRDefault="00007B0B">
      <w:pPr>
        <w:ind w:left="-851"/>
        <w:rPr>
          <w:rFonts w:ascii="Arial" w:hAnsi="Arial" w:cs="Arial"/>
          <w:b/>
          <w:sz w:val="16"/>
          <w:szCs w:val="16"/>
        </w:rPr>
      </w:pPr>
    </w:p>
    <w:tbl>
      <w:tblPr>
        <w:tblStyle w:val="Tabelacomgrade"/>
        <w:tblpPr w:leftFromText="141" w:rightFromText="141" w:horzAnchor="margin" w:tblpX="-572" w:tblpY="1016"/>
        <w:tblW w:w="10348" w:type="dxa"/>
        <w:tblCellMar>
          <w:left w:w="98" w:type="dxa"/>
        </w:tblCellMar>
        <w:tblLook w:val="04A0" w:firstRow="1" w:lastRow="0" w:firstColumn="1" w:lastColumn="0" w:noHBand="0" w:noVBand="1"/>
      </w:tblPr>
      <w:tblGrid>
        <w:gridCol w:w="560"/>
        <w:gridCol w:w="3545"/>
        <w:gridCol w:w="992"/>
        <w:gridCol w:w="993"/>
        <w:gridCol w:w="1136"/>
        <w:gridCol w:w="851"/>
        <w:gridCol w:w="992"/>
        <w:gridCol w:w="1279"/>
      </w:tblGrid>
      <w:tr w:rsidR="00007B0B">
        <w:tc>
          <w:tcPr>
            <w:tcW w:w="10346" w:type="dxa"/>
            <w:gridSpan w:val="8"/>
            <w:shd w:val="clear" w:color="auto" w:fill="D9D9D9" w:themeFill="background1" w:themeFillShade="D9"/>
          </w:tcPr>
          <w:p w:rsidR="00007B0B" w:rsidRDefault="000D492D">
            <w:pPr>
              <w:spacing w:after="0" w:line="36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Submódulo 2.3 - Benefícios Mensais e Diários</w:t>
            </w:r>
          </w:p>
        </w:tc>
      </w:tr>
      <w:tr w:rsidR="00007B0B">
        <w:tc>
          <w:tcPr>
            <w:tcW w:w="560"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2.3</w:t>
            </w:r>
          </w:p>
        </w:tc>
        <w:tc>
          <w:tcPr>
            <w:tcW w:w="7515" w:type="dxa"/>
            <w:gridSpan w:val="5"/>
            <w:shd w:val="clear" w:color="auto" w:fill="D9D9D9" w:themeFill="background1" w:themeFillShade="D9"/>
          </w:tcPr>
          <w:p w:rsidR="00007B0B" w:rsidRDefault="00007B0B">
            <w:pPr>
              <w:spacing w:after="0" w:line="360" w:lineRule="auto"/>
              <w:rPr>
                <w:rFonts w:ascii="Arial" w:hAnsi="Arial" w:cs="Arial"/>
                <w:b/>
                <w:sz w:val="16"/>
                <w:szCs w:val="16"/>
              </w:rPr>
            </w:pPr>
          </w:p>
        </w:tc>
        <w:tc>
          <w:tcPr>
            <w:tcW w:w="992" w:type="dxa"/>
            <w:shd w:val="clear" w:color="auto" w:fill="D9D9D9" w:themeFill="background1" w:themeFillShade="D9"/>
          </w:tcPr>
          <w:p w:rsidR="00007B0B" w:rsidRDefault="00007B0B">
            <w:pPr>
              <w:spacing w:after="0" w:line="360" w:lineRule="auto"/>
              <w:jc w:val="center"/>
              <w:rPr>
                <w:rFonts w:ascii="Arial" w:hAnsi="Arial" w:cs="Arial"/>
                <w:b/>
                <w:sz w:val="16"/>
                <w:szCs w:val="16"/>
              </w:rPr>
            </w:pPr>
          </w:p>
        </w:tc>
        <w:tc>
          <w:tcPr>
            <w:tcW w:w="1279" w:type="dxa"/>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Valor</w:t>
            </w:r>
          </w:p>
        </w:tc>
      </w:tr>
      <w:tr w:rsidR="00007B0B">
        <w:tc>
          <w:tcPr>
            <w:tcW w:w="560"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A</w:t>
            </w:r>
          </w:p>
        </w:tc>
        <w:tc>
          <w:tcPr>
            <w:tcW w:w="3546"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Transporte</w:t>
            </w:r>
          </w:p>
        </w:tc>
        <w:tc>
          <w:tcPr>
            <w:tcW w:w="992"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SIM/NÃO</w:t>
            </w:r>
          </w:p>
        </w:tc>
        <w:tc>
          <w:tcPr>
            <w:tcW w:w="993"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Valor</w:t>
            </w:r>
          </w:p>
        </w:tc>
        <w:tc>
          <w:tcPr>
            <w:tcW w:w="1136"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Passagens</w:t>
            </w:r>
          </w:p>
        </w:tc>
        <w:tc>
          <w:tcPr>
            <w:tcW w:w="849"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Dias</w:t>
            </w:r>
          </w:p>
        </w:tc>
        <w:tc>
          <w:tcPr>
            <w:tcW w:w="992"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Desconto</w:t>
            </w:r>
          </w:p>
        </w:tc>
        <w:tc>
          <w:tcPr>
            <w:tcW w:w="1278"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0" w:type="dxa"/>
            <w:vMerge/>
            <w:shd w:val="clear" w:color="auto" w:fill="auto"/>
          </w:tcPr>
          <w:p w:rsidR="00007B0B" w:rsidRDefault="00007B0B">
            <w:pPr>
              <w:spacing w:after="0" w:line="360" w:lineRule="auto"/>
              <w:rPr>
                <w:rFonts w:ascii="Arial" w:hAnsi="Arial" w:cs="Arial"/>
                <w:sz w:val="16"/>
                <w:szCs w:val="16"/>
              </w:rPr>
            </w:pPr>
          </w:p>
        </w:tc>
        <w:tc>
          <w:tcPr>
            <w:tcW w:w="3546" w:type="dxa"/>
            <w:vMerge/>
            <w:shd w:val="clear" w:color="auto" w:fill="auto"/>
          </w:tcPr>
          <w:p w:rsidR="00007B0B" w:rsidRDefault="00007B0B">
            <w:pPr>
              <w:spacing w:after="0" w:line="360" w:lineRule="auto"/>
              <w:rPr>
                <w:rFonts w:ascii="Arial" w:hAnsi="Arial" w:cs="Arial"/>
                <w:sz w:val="16"/>
                <w:szCs w:val="16"/>
              </w:rPr>
            </w:pPr>
          </w:p>
        </w:tc>
        <w:tc>
          <w:tcPr>
            <w:tcW w:w="992" w:type="dxa"/>
            <w:shd w:val="clear" w:color="auto" w:fill="FFFF00"/>
          </w:tcPr>
          <w:p w:rsidR="00007B0B" w:rsidRDefault="000D492D">
            <w:pPr>
              <w:spacing w:after="0" w:line="360" w:lineRule="auto"/>
              <w:rPr>
                <w:rFonts w:ascii="Arial" w:hAnsi="Arial" w:cs="Arial"/>
                <w:sz w:val="16"/>
                <w:szCs w:val="16"/>
                <w:highlight w:val="yellow"/>
              </w:rPr>
            </w:pPr>
            <w:r>
              <w:rPr>
                <w:rFonts w:ascii="Arial" w:hAnsi="Arial" w:cs="Arial"/>
                <w:sz w:val="16"/>
                <w:szCs w:val="16"/>
                <w:highlight w:val="yellow"/>
              </w:rPr>
              <w:t>S</w:t>
            </w:r>
          </w:p>
        </w:tc>
        <w:tc>
          <w:tcPr>
            <w:tcW w:w="993" w:type="dxa"/>
            <w:shd w:val="clear" w:color="auto" w:fill="FFFF00"/>
          </w:tcPr>
          <w:p w:rsidR="00007B0B" w:rsidRDefault="000D492D">
            <w:pPr>
              <w:spacing w:after="0" w:line="360" w:lineRule="auto"/>
              <w:rPr>
                <w:rFonts w:ascii="Arial" w:hAnsi="Arial" w:cs="Arial"/>
                <w:sz w:val="16"/>
                <w:szCs w:val="16"/>
                <w:highlight w:val="yellow"/>
              </w:rPr>
            </w:pPr>
            <w:r>
              <w:rPr>
                <w:rFonts w:ascii="Arial" w:hAnsi="Arial" w:cs="Arial"/>
                <w:sz w:val="16"/>
                <w:szCs w:val="16"/>
                <w:highlight w:val="yellow"/>
              </w:rPr>
              <w:t>R$ 4,50</w:t>
            </w:r>
          </w:p>
        </w:tc>
        <w:tc>
          <w:tcPr>
            <w:tcW w:w="1136" w:type="dxa"/>
            <w:shd w:val="clear" w:color="auto" w:fill="FFFF00"/>
          </w:tcPr>
          <w:p w:rsidR="00007B0B" w:rsidRDefault="000D492D">
            <w:pPr>
              <w:spacing w:after="0" w:line="360" w:lineRule="auto"/>
              <w:rPr>
                <w:rFonts w:ascii="Arial" w:hAnsi="Arial" w:cs="Arial"/>
                <w:sz w:val="16"/>
                <w:szCs w:val="16"/>
                <w:highlight w:val="yellow"/>
              </w:rPr>
            </w:pPr>
            <w:r>
              <w:rPr>
                <w:rFonts w:ascii="Arial" w:hAnsi="Arial" w:cs="Arial"/>
                <w:sz w:val="16"/>
                <w:szCs w:val="16"/>
                <w:highlight w:val="yellow"/>
              </w:rPr>
              <w:t>2</w:t>
            </w:r>
          </w:p>
        </w:tc>
        <w:tc>
          <w:tcPr>
            <w:tcW w:w="849" w:type="dxa"/>
            <w:shd w:val="clear" w:color="auto" w:fill="FFFF00"/>
          </w:tcPr>
          <w:p w:rsidR="00007B0B" w:rsidRDefault="000D492D">
            <w:pPr>
              <w:spacing w:after="0" w:line="360" w:lineRule="auto"/>
              <w:rPr>
                <w:rFonts w:ascii="Arial" w:hAnsi="Arial" w:cs="Arial"/>
                <w:sz w:val="16"/>
                <w:szCs w:val="16"/>
                <w:highlight w:val="yellow"/>
              </w:rPr>
            </w:pPr>
            <w:r>
              <w:rPr>
                <w:rFonts w:ascii="Arial" w:hAnsi="Arial" w:cs="Arial"/>
                <w:sz w:val="16"/>
                <w:szCs w:val="16"/>
                <w:highlight w:val="yellow"/>
              </w:rPr>
              <w:t>15,21%</w:t>
            </w:r>
          </w:p>
        </w:tc>
        <w:tc>
          <w:tcPr>
            <w:tcW w:w="992" w:type="dxa"/>
            <w:shd w:val="clear" w:color="auto" w:fill="FFFF00"/>
          </w:tcPr>
          <w:p w:rsidR="00007B0B" w:rsidRDefault="000D492D">
            <w:pPr>
              <w:spacing w:after="0" w:line="360" w:lineRule="auto"/>
              <w:jc w:val="center"/>
              <w:rPr>
                <w:rFonts w:ascii="Arial" w:hAnsi="Arial" w:cs="Arial"/>
                <w:sz w:val="16"/>
                <w:szCs w:val="16"/>
                <w:highlight w:val="yellow"/>
              </w:rPr>
            </w:pPr>
            <w:r>
              <w:rPr>
                <w:rFonts w:ascii="Arial" w:hAnsi="Arial" w:cs="Arial"/>
                <w:sz w:val="16"/>
                <w:szCs w:val="16"/>
                <w:highlight w:val="yellow"/>
              </w:rPr>
              <w:t>6%</w:t>
            </w:r>
          </w:p>
        </w:tc>
        <w:tc>
          <w:tcPr>
            <w:tcW w:w="1278"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560" w:type="dxa"/>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B</w:t>
            </w:r>
          </w:p>
        </w:tc>
        <w:tc>
          <w:tcPr>
            <w:tcW w:w="4537" w:type="dxa"/>
            <w:gridSpan w:val="2"/>
            <w:vMerge w:val="restart"/>
            <w:shd w:val="clear" w:color="auto" w:fill="auto"/>
          </w:tcPr>
          <w:p w:rsidR="00007B0B" w:rsidRDefault="00007B0B">
            <w:pPr>
              <w:spacing w:after="0" w:line="360" w:lineRule="auto"/>
              <w:rPr>
                <w:rFonts w:ascii="Arial" w:hAnsi="Arial" w:cs="Arial"/>
                <w:sz w:val="16"/>
                <w:szCs w:val="16"/>
              </w:rPr>
            </w:pPr>
          </w:p>
          <w:p w:rsidR="00007B0B" w:rsidRDefault="000D492D">
            <w:pPr>
              <w:spacing w:after="0" w:line="360" w:lineRule="auto"/>
              <w:rPr>
                <w:rFonts w:ascii="Arial" w:hAnsi="Arial" w:cs="Arial"/>
                <w:sz w:val="16"/>
                <w:szCs w:val="16"/>
              </w:rPr>
            </w:pPr>
            <w:r>
              <w:rPr>
                <w:rFonts w:ascii="Arial" w:hAnsi="Arial" w:cs="Arial"/>
                <w:sz w:val="16"/>
                <w:szCs w:val="16"/>
              </w:rPr>
              <w:t>Auxílio- Refeição/Alimentação</w:t>
            </w:r>
          </w:p>
        </w:tc>
        <w:tc>
          <w:tcPr>
            <w:tcW w:w="993"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SIM/NÃO</w:t>
            </w:r>
          </w:p>
        </w:tc>
        <w:tc>
          <w:tcPr>
            <w:tcW w:w="1134"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Valor</w:t>
            </w:r>
          </w:p>
        </w:tc>
        <w:tc>
          <w:tcPr>
            <w:tcW w:w="851"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Dias</w:t>
            </w:r>
          </w:p>
        </w:tc>
        <w:tc>
          <w:tcPr>
            <w:tcW w:w="992"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Desconto</w:t>
            </w:r>
          </w:p>
        </w:tc>
        <w:tc>
          <w:tcPr>
            <w:tcW w:w="1279" w:type="dxa"/>
            <w:shd w:val="clear" w:color="auto" w:fill="FFFF00"/>
          </w:tcPr>
          <w:p w:rsidR="00007B0B" w:rsidRDefault="000D492D">
            <w:pPr>
              <w:spacing w:after="0" w:line="240" w:lineRule="auto"/>
              <w:rPr>
                <w:rFonts w:ascii="Arial" w:hAnsi="Arial" w:cs="Arial"/>
                <w:sz w:val="16"/>
                <w:szCs w:val="16"/>
              </w:rPr>
            </w:pPr>
            <w:r>
              <w:rPr>
                <w:rFonts w:ascii="Arial" w:hAnsi="Arial" w:cs="Arial"/>
                <w:sz w:val="16"/>
                <w:szCs w:val="16"/>
              </w:rPr>
              <w:t>R$</w:t>
            </w:r>
          </w:p>
        </w:tc>
      </w:tr>
      <w:tr w:rsidR="00007B0B">
        <w:tc>
          <w:tcPr>
            <w:tcW w:w="560" w:type="dxa"/>
            <w:vMerge/>
            <w:shd w:val="clear" w:color="auto" w:fill="auto"/>
          </w:tcPr>
          <w:p w:rsidR="00007B0B" w:rsidRDefault="00007B0B">
            <w:pPr>
              <w:spacing w:after="0" w:line="360" w:lineRule="auto"/>
              <w:rPr>
                <w:rFonts w:ascii="Arial" w:hAnsi="Arial" w:cs="Arial"/>
                <w:sz w:val="16"/>
                <w:szCs w:val="16"/>
              </w:rPr>
            </w:pPr>
          </w:p>
        </w:tc>
        <w:tc>
          <w:tcPr>
            <w:tcW w:w="4537" w:type="dxa"/>
            <w:gridSpan w:val="2"/>
            <w:vMerge/>
            <w:shd w:val="clear" w:color="auto" w:fill="auto"/>
          </w:tcPr>
          <w:p w:rsidR="00007B0B" w:rsidRDefault="00007B0B">
            <w:pPr>
              <w:spacing w:after="0" w:line="360" w:lineRule="auto"/>
              <w:rPr>
                <w:rFonts w:ascii="Arial" w:hAnsi="Arial" w:cs="Arial"/>
                <w:b/>
                <w:sz w:val="16"/>
                <w:szCs w:val="16"/>
              </w:rPr>
            </w:pPr>
          </w:p>
        </w:tc>
        <w:tc>
          <w:tcPr>
            <w:tcW w:w="993" w:type="dxa"/>
            <w:shd w:val="clear" w:color="auto" w:fill="FFFF00"/>
          </w:tcPr>
          <w:p w:rsidR="00007B0B" w:rsidRDefault="000D492D">
            <w:pPr>
              <w:spacing w:after="0" w:line="360" w:lineRule="auto"/>
              <w:jc w:val="center"/>
              <w:rPr>
                <w:rFonts w:ascii="Arial" w:hAnsi="Arial" w:cs="Arial"/>
                <w:sz w:val="16"/>
                <w:szCs w:val="16"/>
              </w:rPr>
            </w:pPr>
            <w:r>
              <w:rPr>
                <w:rFonts w:ascii="Arial" w:hAnsi="Arial" w:cs="Arial"/>
                <w:sz w:val="16"/>
                <w:szCs w:val="16"/>
              </w:rPr>
              <w:t>S</w:t>
            </w:r>
          </w:p>
        </w:tc>
        <w:tc>
          <w:tcPr>
            <w:tcW w:w="1134" w:type="dxa"/>
            <w:shd w:val="clear" w:color="auto" w:fill="FFFF00"/>
          </w:tcPr>
          <w:p w:rsidR="00007B0B" w:rsidRDefault="000D492D">
            <w:pPr>
              <w:spacing w:after="0" w:line="360" w:lineRule="auto"/>
              <w:jc w:val="center"/>
              <w:rPr>
                <w:rFonts w:ascii="Arial" w:hAnsi="Arial" w:cs="Arial"/>
                <w:sz w:val="16"/>
                <w:szCs w:val="16"/>
              </w:rPr>
            </w:pPr>
            <w:r>
              <w:rPr>
                <w:rFonts w:ascii="Arial" w:hAnsi="Arial" w:cs="Arial"/>
                <w:sz w:val="16"/>
                <w:szCs w:val="16"/>
              </w:rPr>
              <w:t>R$ 22,57</w:t>
            </w:r>
          </w:p>
        </w:tc>
        <w:tc>
          <w:tcPr>
            <w:tcW w:w="851" w:type="dxa"/>
            <w:shd w:val="clear" w:color="auto" w:fill="FFFF00"/>
          </w:tcPr>
          <w:p w:rsidR="00007B0B" w:rsidRDefault="000D492D">
            <w:pPr>
              <w:spacing w:after="0" w:line="360" w:lineRule="auto"/>
              <w:jc w:val="center"/>
              <w:rPr>
                <w:rFonts w:ascii="Arial" w:hAnsi="Arial" w:cs="Arial"/>
                <w:sz w:val="16"/>
                <w:szCs w:val="16"/>
              </w:rPr>
            </w:pPr>
            <w:r>
              <w:rPr>
                <w:rFonts w:ascii="Arial" w:hAnsi="Arial" w:cs="Arial"/>
                <w:sz w:val="16"/>
                <w:szCs w:val="16"/>
              </w:rPr>
              <w:t>15,21</w:t>
            </w:r>
          </w:p>
        </w:tc>
        <w:tc>
          <w:tcPr>
            <w:tcW w:w="992" w:type="dxa"/>
            <w:shd w:val="clear" w:color="auto" w:fill="FFFF00"/>
          </w:tcPr>
          <w:p w:rsidR="00007B0B" w:rsidRDefault="000D492D">
            <w:pPr>
              <w:spacing w:after="0" w:line="360" w:lineRule="auto"/>
              <w:jc w:val="center"/>
              <w:rPr>
                <w:rFonts w:ascii="Arial" w:hAnsi="Arial" w:cs="Arial"/>
                <w:sz w:val="16"/>
                <w:szCs w:val="16"/>
              </w:rPr>
            </w:pPr>
            <w:r>
              <w:rPr>
                <w:rFonts w:ascii="Arial" w:hAnsi="Arial" w:cs="Arial"/>
                <w:sz w:val="16"/>
                <w:szCs w:val="16"/>
              </w:rPr>
              <w:t>20%</w:t>
            </w:r>
          </w:p>
        </w:tc>
        <w:tc>
          <w:tcPr>
            <w:tcW w:w="1279" w:type="dxa"/>
            <w:shd w:val="clear" w:color="auto" w:fill="FFFF00"/>
          </w:tcPr>
          <w:p w:rsidR="00007B0B" w:rsidRDefault="000D492D">
            <w:pPr>
              <w:spacing w:after="0" w:line="240" w:lineRule="auto"/>
              <w:rPr>
                <w:rFonts w:ascii="Arial" w:hAnsi="Arial" w:cs="Arial"/>
                <w:sz w:val="16"/>
                <w:szCs w:val="16"/>
              </w:rPr>
            </w:pPr>
            <w:r>
              <w:rPr>
                <w:rFonts w:ascii="Arial" w:hAnsi="Arial" w:cs="Arial"/>
                <w:sz w:val="16"/>
                <w:szCs w:val="16"/>
              </w:rPr>
              <w:t>R$</w:t>
            </w:r>
          </w:p>
        </w:tc>
      </w:tr>
      <w:tr w:rsidR="00007B0B">
        <w:tc>
          <w:tcPr>
            <w:tcW w:w="560"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C</w:t>
            </w:r>
          </w:p>
        </w:tc>
        <w:tc>
          <w:tcPr>
            <w:tcW w:w="3546"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Assistência Médica e Familiar</w:t>
            </w:r>
          </w:p>
        </w:tc>
        <w:tc>
          <w:tcPr>
            <w:tcW w:w="992" w:type="dxa"/>
            <w:shd w:val="clear" w:color="auto" w:fill="auto"/>
          </w:tcPr>
          <w:p w:rsidR="00007B0B" w:rsidRDefault="00007B0B">
            <w:pPr>
              <w:spacing w:after="0" w:line="360" w:lineRule="auto"/>
              <w:rPr>
                <w:rFonts w:ascii="Arial" w:hAnsi="Arial" w:cs="Arial"/>
                <w:b/>
                <w:sz w:val="16"/>
                <w:szCs w:val="16"/>
              </w:rPr>
            </w:pPr>
          </w:p>
        </w:tc>
        <w:tc>
          <w:tcPr>
            <w:tcW w:w="993" w:type="dxa"/>
            <w:shd w:val="clear" w:color="auto" w:fill="auto"/>
          </w:tcPr>
          <w:p w:rsidR="00007B0B" w:rsidRDefault="00007B0B">
            <w:pPr>
              <w:spacing w:after="0" w:line="360" w:lineRule="auto"/>
              <w:rPr>
                <w:rFonts w:ascii="Arial" w:hAnsi="Arial" w:cs="Arial"/>
                <w:b/>
                <w:sz w:val="16"/>
                <w:szCs w:val="16"/>
              </w:rPr>
            </w:pPr>
          </w:p>
        </w:tc>
        <w:tc>
          <w:tcPr>
            <w:tcW w:w="1136" w:type="dxa"/>
            <w:shd w:val="clear" w:color="auto" w:fill="auto"/>
          </w:tcPr>
          <w:p w:rsidR="00007B0B" w:rsidRDefault="00007B0B">
            <w:pPr>
              <w:spacing w:after="0" w:line="360" w:lineRule="auto"/>
              <w:rPr>
                <w:rFonts w:ascii="Arial" w:hAnsi="Arial" w:cs="Arial"/>
                <w:b/>
                <w:sz w:val="16"/>
                <w:szCs w:val="16"/>
              </w:rPr>
            </w:pPr>
          </w:p>
        </w:tc>
        <w:tc>
          <w:tcPr>
            <w:tcW w:w="849" w:type="dxa"/>
            <w:shd w:val="clear" w:color="auto" w:fill="auto"/>
          </w:tcPr>
          <w:p w:rsidR="00007B0B" w:rsidRDefault="00007B0B">
            <w:pPr>
              <w:spacing w:after="0" w:line="360" w:lineRule="auto"/>
              <w:rPr>
                <w:rFonts w:ascii="Arial" w:hAnsi="Arial" w:cs="Arial"/>
                <w:b/>
                <w:sz w:val="16"/>
                <w:szCs w:val="16"/>
              </w:rPr>
            </w:pPr>
          </w:p>
        </w:tc>
        <w:tc>
          <w:tcPr>
            <w:tcW w:w="992" w:type="dxa"/>
            <w:shd w:val="clear" w:color="auto" w:fill="auto"/>
          </w:tcPr>
          <w:p w:rsidR="00007B0B" w:rsidRDefault="00007B0B">
            <w:pPr>
              <w:spacing w:after="0" w:line="360" w:lineRule="auto"/>
              <w:rPr>
                <w:rFonts w:ascii="Arial" w:hAnsi="Arial" w:cs="Arial"/>
                <w:b/>
                <w:sz w:val="16"/>
                <w:szCs w:val="16"/>
              </w:rPr>
            </w:pPr>
          </w:p>
        </w:tc>
        <w:tc>
          <w:tcPr>
            <w:tcW w:w="1278" w:type="dxa"/>
            <w:shd w:val="clear" w:color="auto" w:fill="FFFF00"/>
          </w:tcPr>
          <w:p w:rsidR="00007B0B" w:rsidRDefault="00007B0B">
            <w:pPr>
              <w:spacing w:after="0" w:line="240" w:lineRule="auto"/>
              <w:rPr>
                <w:rFonts w:ascii="Arial" w:hAnsi="Arial" w:cs="Arial"/>
                <w:sz w:val="16"/>
                <w:szCs w:val="16"/>
              </w:rPr>
            </w:pPr>
          </w:p>
        </w:tc>
      </w:tr>
      <w:tr w:rsidR="00007B0B">
        <w:tc>
          <w:tcPr>
            <w:tcW w:w="560"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D</w:t>
            </w:r>
          </w:p>
        </w:tc>
        <w:tc>
          <w:tcPr>
            <w:tcW w:w="3546" w:type="dxa"/>
            <w:shd w:val="clear" w:color="auto" w:fill="auto"/>
          </w:tcPr>
          <w:p w:rsidR="00007B0B" w:rsidRDefault="000D492D">
            <w:pPr>
              <w:spacing w:after="0" w:line="360" w:lineRule="auto"/>
              <w:rPr>
                <w:rFonts w:ascii="Arial" w:eastAsia="Times New Roman" w:hAnsi="Arial" w:cs="Arial"/>
                <w:sz w:val="16"/>
                <w:szCs w:val="16"/>
                <w:lang w:eastAsia="pt-BR"/>
              </w:rPr>
            </w:pPr>
            <w:r>
              <w:rPr>
                <w:rFonts w:ascii="Arial" w:eastAsia="Times New Roman" w:hAnsi="Arial" w:cs="Arial"/>
                <w:sz w:val="16"/>
                <w:szCs w:val="16"/>
                <w:lang w:eastAsia="pt-BR"/>
              </w:rPr>
              <w:t xml:space="preserve">Seguro de vida, invalidez e </w:t>
            </w:r>
            <w:r>
              <w:rPr>
                <w:rFonts w:ascii="Arial" w:eastAsia="Times New Roman" w:hAnsi="Arial" w:cs="Arial"/>
                <w:sz w:val="16"/>
                <w:szCs w:val="16"/>
                <w:lang w:eastAsia="pt-BR"/>
              </w:rPr>
              <w:t>funeral</w:t>
            </w:r>
            <w:r>
              <w:rPr>
                <w:rFonts w:ascii="Arial" w:eastAsia="Times New Roman" w:hAnsi="Arial" w:cs="Arial"/>
                <w:sz w:val="16"/>
                <w:szCs w:val="16"/>
                <w:vertAlign w:val="superscript"/>
                <w:lang w:eastAsia="pt-BR"/>
              </w:rPr>
              <w:t xml:space="preserve"> 1</w:t>
            </w:r>
          </w:p>
        </w:tc>
        <w:tc>
          <w:tcPr>
            <w:tcW w:w="992" w:type="dxa"/>
            <w:shd w:val="clear" w:color="auto" w:fill="auto"/>
          </w:tcPr>
          <w:p w:rsidR="00007B0B" w:rsidRDefault="00007B0B">
            <w:pPr>
              <w:spacing w:after="0" w:line="360" w:lineRule="auto"/>
              <w:rPr>
                <w:rFonts w:ascii="Arial" w:hAnsi="Arial" w:cs="Arial"/>
                <w:b/>
                <w:sz w:val="16"/>
                <w:szCs w:val="16"/>
              </w:rPr>
            </w:pPr>
          </w:p>
        </w:tc>
        <w:tc>
          <w:tcPr>
            <w:tcW w:w="993" w:type="dxa"/>
            <w:shd w:val="clear" w:color="auto" w:fill="auto"/>
          </w:tcPr>
          <w:p w:rsidR="00007B0B" w:rsidRDefault="00007B0B">
            <w:pPr>
              <w:spacing w:after="0" w:line="360" w:lineRule="auto"/>
              <w:rPr>
                <w:rFonts w:ascii="Arial" w:hAnsi="Arial" w:cs="Arial"/>
                <w:b/>
                <w:sz w:val="16"/>
                <w:szCs w:val="16"/>
              </w:rPr>
            </w:pPr>
          </w:p>
        </w:tc>
        <w:tc>
          <w:tcPr>
            <w:tcW w:w="1136" w:type="dxa"/>
            <w:shd w:val="clear" w:color="auto" w:fill="auto"/>
          </w:tcPr>
          <w:p w:rsidR="00007B0B" w:rsidRDefault="00007B0B">
            <w:pPr>
              <w:spacing w:after="0" w:line="360" w:lineRule="auto"/>
              <w:rPr>
                <w:rFonts w:ascii="Arial" w:hAnsi="Arial" w:cs="Arial"/>
                <w:b/>
                <w:sz w:val="16"/>
                <w:szCs w:val="16"/>
              </w:rPr>
            </w:pPr>
          </w:p>
        </w:tc>
        <w:tc>
          <w:tcPr>
            <w:tcW w:w="849" w:type="dxa"/>
            <w:shd w:val="clear" w:color="auto" w:fill="auto"/>
          </w:tcPr>
          <w:p w:rsidR="00007B0B" w:rsidRDefault="00007B0B">
            <w:pPr>
              <w:spacing w:after="0" w:line="360" w:lineRule="auto"/>
              <w:rPr>
                <w:rFonts w:ascii="Arial" w:hAnsi="Arial" w:cs="Arial"/>
                <w:b/>
                <w:sz w:val="16"/>
                <w:szCs w:val="16"/>
              </w:rPr>
            </w:pPr>
          </w:p>
        </w:tc>
        <w:tc>
          <w:tcPr>
            <w:tcW w:w="992" w:type="dxa"/>
            <w:shd w:val="clear" w:color="auto" w:fill="auto"/>
          </w:tcPr>
          <w:p w:rsidR="00007B0B" w:rsidRDefault="00007B0B">
            <w:pPr>
              <w:spacing w:after="0" w:line="360" w:lineRule="auto"/>
              <w:rPr>
                <w:rFonts w:ascii="Arial" w:hAnsi="Arial" w:cs="Arial"/>
                <w:b/>
                <w:sz w:val="16"/>
                <w:szCs w:val="16"/>
              </w:rPr>
            </w:pPr>
          </w:p>
        </w:tc>
        <w:tc>
          <w:tcPr>
            <w:tcW w:w="1278" w:type="dxa"/>
            <w:shd w:val="clear" w:color="auto" w:fill="FFFF00"/>
          </w:tcPr>
          <w:p w:rsidR="00007B0B" w:rsidRDefault="000D492D">
            <w:pPr>
              <w:spacing w:after="0" w:line="240" w:lineRule="auto"/>
              <w:rPr>
                <w:rFonts w:ascii="Arial" w:hAnsi="Arial" w:cs="Arial"/>
                <w:sz w:val="16"/>
                <w:szCs w:val="16"/>
              </w:rPr>
            </w:pPr>
            <w:r>
              <w:rPr>
                <w:rFonts w:ascii="Arial" w:hAnsi="Arial" w:cs="Arial"/>
                <w:sz w:val="16"/>
                <w:szCs w:val="16"/>
              </w:rPr>
              <w:t>R$</w:t>
            </w:r>
          </w:p>
        </w:tc>
      </w:tr>
      <w:tr w:rsidR="00007B0B">
        <w:tc>
          <w:tcPr>
            <w:tcW w:w="560"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E</w:t>
            </w:r>
          </w:p>
        </w:tc>
        <w:tc>
          <w:tcPr>
            <w:tcW w:w="3546"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Contribuição Assistencial Patronal (CAP)</w:t>
            </w:r>
          </w:p>
        </w:tc>
        <w:tc>
          <w:tcPr>
            <w:tcW w:w="992" w:type="dxa"/>
            <w:shd w:val="clear" w:color="auto" w:fill="auto"/>
          </w:tcPr>
          <w:p w:rsidR="00007B0B" w:rsidRDefault="00007B0B">
            <w:pPr>
              <w:spacing w:after="0" w:line="360" w:lineRule="auto"/>
              <w:rPr>
                <w:rFonts w:ascii="Arial" w:hAnsi="Arial" w:cs="Arial"/>
                <w:b/>
                <w:sz w:val="16"/>
                <w:szCs w:val="16"/>
              </w:rPr>
            </w:pPr>
          </w:p>
        </w:tc>
        <w:tc>
          <w:tcPr>
            <w:tcW w:w="993" w:type="dxa"/>
            <w:shd w:val="clear" w:color="auto" w:fill="auto"/>
          </w:tcPr>
          <w:p w:rsidR="00007B0B" w:rsidRDefault="00007B0B">
            <w:pPr>
              <w:spacing w:after="0" w:line="360" w:lineRule="auto"/>
              <w:rPr>
                <w:rFonts w:ascii="Arial" w:hAnsi="Arial" w:cs="Arial"/>
                <w:b/>
                <w:sz w:val="16"/>
                <w:szCs w:val="16"/>
              </w:rPr>
            </w:pPr>
          </w:p>
        </w:tc>
        <w:tc>
          <w:tcPr>
            <w:tcW w:w="1136" w:type="dxa"/>
            <w:shd w:val="clear" w:color="auto" w:fill="auto"/>
          </w:tcPr>
          <w:p w:rsidR="00007B0B" w:rsidRDefault="00007B0B">
            <w:pPr>
              <w:spacing w:after="0" w:line="360" w:lineRule="auto"/>
              <w:rPr>
                <w:rFonts w:ascii="Arial" w:hAnsi="Arial" w:cs="Arial"/>
                <w:b/>
                <w:sz w:val="16"/>
                <w:szCs w:val="16"/>
              </w:rPr>
            </w:pPr>
          </w:p>
        </w:tc>
        <w:tc>
          <w:tcPr>
            <w:tcW w:w="849" w:type="dxa"/>
            <w:shd w:val="clear" w:color="auto" w:fill="auto"/>
          </w:tcPr>
          <w:p w:rsidR="00007B0B" w:rsidRDefault="00007B0B">
            <w:pPr>
              <w:spacing w:after="0" w:line="360" w:lineRule="auto"/>
              <w:rPr>
                <w:rFonts w:ascii="Arial" w:hAnsi="Arial" w:cs="Arial"/>
                <w:b/>
                <w:sz w:val="16"/>
                <w:szCs w:val="16"/>
              </w:rPr>
            </w:pPr>
          </w:p>
        </w:tc>
        <w:tc>
          <w:tcPr>
            <w:tcW w:w="992" w:type="dxa"/>
            <w:shd w:val="clear" w:color="auto" w:fill="auto"/>
          </w:tcPr>
          <w:p w:rsidR="00007B0B" w:rsidRDefault="00007B0B">
            <w:pPr>
              <w:spacing w:after="0" w:line="360" w:lineRule="auto"/>
              <w:rPr>
                <w:rFonts w:ascii="Arial" w:hAnsi="Arial" w:cs="Arial"/>
                <w:b/>
                <w:sz w:val="16"/>
                <w:szCs w:val="16"/>
              </w:rPr>
            </w:pPr>
          </w:p>
        </w:tc>
        <w:tc>
          <w:tcPr>
            <w:tcW w:w="1278" w:type="dxa"/>
            <w:shd w:val="clear" w:color="auto" w:fill="FFFF00"/>
          </w:tcPr>
          <w:p w:rsidR="00007B0B" w:rsidRDefault="000D492D">
            <w:pPr>
              <w:spacing w:after="0" w:line="240" w:lineRule="auto"/>
              <w:rPr>
                <w:rFonts w:ascii="Arial" w:hAnsi="Arial" w:cs="Arial"/>
                <w:sz w:val="16"/>
                <w:szCs w:val="16"/>
              </w:rPr>
            </w:pPr>
            <w:r>
              <w:rPr>
                <w:rFonts w:ascii="Arial" w:hAnsi="Arial" w:cs="Arial"/>
                <w:sz w:val="16"/>
                <w:szCs w:val="16"/>
              </w:rPr>
              <w:t>R$</w:t>
            </w:r>
          </w:p>
        </w:tc>
      </w:tr>
      <w:tr w:rsidR="00007B0B">
        <w:tc>
          <w:tcPr>
            <w:tcW w:w="560"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F</w:t>
            </w:r>
          </w:p>
        </w:tc>
        <w:tc>
          <w:tcPr>
            <w:tcW w:w="3546" w:type="dxa"/>
            <w:shd w:val="clear" w:color="auto" w:fill="auto"/>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Outros (especificar) - Programa de Assistência Odontológica- PAO</w:t>
            </w:r>
          </w:p>
        </w:tc>
        <w:tc>
          <w:tcPr>
            <w:tcW w:w="992" w:type="dxa"/>
            <w:shd w:val="clear" w:color="auto" w:fill="auto"/>
          </w:tcPr>
          <w:p w:rsidR="00007B0B" w:rsidRDefault="00007B0B">
            <w:pPr>
              <w:spacing w:after="0" w:line="360" w:lineRule="auto"/>
              <w:rPr>
                <w:rFonts w:ascii="Arial" w:hAnsi="Arial" w:cs="Arial"/>
                <w:b/>
                <w:sz w:val="16"/>
                <w:szCs w:val="16"/>
              </w:rPr>
            </w:pPr>
          </w:p>
        </w:tc>
        <w:tc>
          <w:tcPr>
            <w:tcW w:w="993" w:type="dxa"/>
            <w:shd w:val="clear" w:color="auto" w:fill="auto"/>
          </w:tcPr>
          <w:p w:rsidR="00007B0B" w:rsidRDefault="00007B0B">
            <w:pPr>
              <w:spacing w:after="0" w:line="360" w:lineRule="auto"/>
              <w:rPr>
                <w:rFonts w:ascii="Arial" w:hAnsi="Arial" w:cs="Arial"/>
                <w:b/>
                <w:sz w:val="16"/>
                <w:szCs w:val="16"/>
              </w:rPr>
            </w:pPr>
          </w:p>
        </w:tc>
        <w:tc>
          <w:tcPr>
            <w:tcW w:w="1136" w:type="dxa"/>
            <w:shd w:val="clear" w:color="auto" w:fill="auto"/>
          </w:tcPr>
          <w:p w:rsidR="00007B0B" w:rsidRDefault="00007B0B">
            <w:pPr>
              <w:spacing w:after="0" w:line="360" w:lineRule="auto"/>
              <w:rPr>
                <w:rFonts w:ascii="Arial" w:hAnsi="Arial" w:cs="Arial"/>
                <w:b/>
                <w:sz w:val="16"/>
                <w:szCs w:val="16"/>
              </w:rPr>
            </w:pPr>
          </w:p>
        </w:tc>
        <w:tc>
          <w:tcPr>
            <w:tcW w:w="849" w:type="dxa"/>
            <w:shd w:val="clear" w:color="auto" w:fill="auto"/>
          </w:tcPr>
          <w:p w:rsidR="00007B0B" w:rsidRDefault="00007B0B">
            <w:pPr>
              <w:spacing w:after="0" w:line="360" w:lineRule="auto"/>
              <w:rPr>
                <w:rFonts w:ascii="Arial" w:hAnsi="Arial" w:cs="Arial"/>
                <w:b/>
                <w:sz w:val="16"/>
                <w:szCs w:val="16"/>
              </w:rPr>
            </w:pPr>
          </w:p>
        </w:tc>
        <w:tc>
          <w:tcPr>
            <w:tcW w:w="992" w:type="dxa"/>
            <w:shd w:val="clear" w:color="auto" w:fill="auto"/>
          </w:tcPr>
          <w:p w:rsidR="00007B0B" w:rsidRDefault="00007B0B">
            <w:pPr>
              <w:spacing w:after="0" w:line="360" w:lineRule="auto"/>
              <w:rPr>
                <w:rFonts w:ascii="Arial" w:hAnsi="Arial" w:cs="Arial"/>
                <w:b/>
                <w:sz w:val="16"/>
                <w:szCs w:val="16"/>
              </w:rPr>
            </w:pPr>
          </w:p>
        </w:tc>
        <w:tc>
          <w:tcPr>
            <w:tcW w:w="1278" w:type="dxa"/>
            <w:shd w:val="clear" w:color="auto" w:fill="FFFF00"/>
          </w:tcPr>
          <w:p w:rsidR="00007B0B" w:rsidRDefault="000D492D">
            <w:pPr>
              <w:spacing w:after="0" w:line="240" w:lineRule="auto"/>
              <w:rPr>
                <w:rFonts w:ascii="Arial" w:hAnsi="Arial" w:cs="Arial"/>
                <w:sz w:val="16"/>
                <w:szCs w:val="16"/>
              </w:rPr>
            </w:pPr>
            <w:r>
              <w:rPr>
                <w:rFonts w:ascii="Arial" w:hAnsi="Arial" w:cs="Arial"/>
                <w:sz w:val="16"/>
                <w:szCs w:val="16"/>
              </w:rPr>
              <w:t>R$</w:t>
            </w:r>
          </w:p>
        </w:tc>
      </w:tr>
      <w:tr w:rsidR="00007B0B">
        <w:tc>
          <w:tcPr>
            <w:tcW w:w="9067" w:type="dxa"/>
            <w:gridSpan w:val="7"/>
            <w:shd w:val="clear" w:color="auto" w:fill="D9D9D9" w:themeFill="background1" w:themeFillShade="D9"/>
          </w:tcPr>
          <w:p w:rsidR="00007B0B" w:rsidRDefault="000D492D">
            <w:pPr>
              <w:spacing w:after="0" w:line="360" w:lineRule="auto"/>
              <w:jc w:val="center"/>
              <w:rPr>
                <w:rFonts w:ascii="Arial" w:hAnsi="Arial" w:cs="Arial"/>
                <w:b/>
                <w:sz w:val="16"/>
                <w:szCs w:val="16"/>
              </w:rPr>
            </w:pPr>
            <w:r>
              <w:rPr>
                <w:rFonts w:ascii="Arial" w:hAnsi="Arial" w:cs="Arial"/>
                <w:b/>
                <w:sz w:val="16"/>
                <w:szCs w:val="16"/>
              </w:rPr>
              <w:t>TOTAL</w:t>
            </w:r>
          </w:p>
        </w:tc>
        <w:tc>
          <w:tcPr>
            <w:tcW w:w="1279" w:type="dxa"/>
            <w:shd w:val="clear" w:color="auto" w:fill="D9D9D9" w:themeFill="background1" w:themeFillShade="D9"/>
          </w:tcPr>
          <w:p w:rsidR="00007B0B" w:rsidRDefault="000D492D">
            <w:pPr>
              <w:spacing w:after="0" w:line="240" w:lineRule="auto"/>
              <w:rPr>
                <w:rFonts w:ascii="Arial" w:hAnsi="Arial" w:cs="Arial"/>
                <w:sz w:val="16"/>
                <w:szCs w:val="16"/>
              </w:rPr>
            </w:pPr>
            <w:r>
              <w:rPr>
                <w:rFonts w:ascii="Arial" w:hAnsi="Arial" w:cs="Arial"/>
                <w:sz w:val="16"/>
                <w:szCs w:val="16"/>
              </w:rPr>
              <w:t>R$</w:t>
            </w:r>
          </w:p>
        </w:tc>
      </w:tr>
    </w:tbl>
    <w:p w:rsidR="00007B0B" w:rsidRDefault="00007B0B">
      <w:pPr>
        <w:ind w:left="-851"/>
        <w:rPr>
          <w:rFonts w:ascii="Arial" w:hAnsi="Arial" w:cs="Arial"/>
          <w:b/>
          <w:sz w:val="16"/>
          <w:szCs w:val="16"/>
        </w:rPr>
      </w:pPr>
    </w:p>
    <w:p w:rsidR="00007B0B" w:rsidRDefault="00007B0B">
      <w:pPr>
        <w:rPr>
          <w:rFonts w:ascii="Arial" w:hAnsi="Arial" w:cs="Arial"/>
          <w:sz w:val="16"/>
          <w:szCs w:val="16"/>
        </w:rPr>
      </w:pPr>
    </w:p>
    <w:p w:rsidR="00007B0B" w:rsidRDefault="00007B0B">
      <w:pPr>
        <w:rPr>
          <w:rFonts w:ascii="Arial" w:hAnsi="Arial" w:cs="Arial"/>
          <w:sz w:val="16"/>
          <w:szCs w:val="16"/>
        </w:rPr>
      </w:pPr>
    </w:p>
    <w:p w:rsidR="00007B0B" w:rsidRDefault="000D492D">
      <w:pPr>
        <w:spacing w:line="360" w:lineRule="auto"/>
        <w:jc w:val="center"/>
        <w:rPr>
          <w:rFonts w:ascii="Arial" w:hAnsi="Arial" w:cs="Arial"/>
          <w:b/>
          <w:sz w:val="16"/>
          <w:szCs w:val="16"/>
        </w:rPr>
      </w:pPr>
      <w:r>
        <w:rPr>
          <w:rFonts w:ascii="Arial" w:hAnsi="Arial" w:cs="Arial"/>
          <w:b/>
          <w:sz w:val="16"/>
          <w:szCs w:val="16"/>
        </w:rPr>
        <w:t>QUADRO RESUMO DO MÓDULO 2 - ENCARGOS E BENEFÍCIOS ANUAIS, MENSAIS E DIÁRIOS</w:t>
      </w:r>
    </w:p>
    <w:tbl>
      <w:tblPr>
        <w:tblStyle w:val="Tabelacomgrade"/>
        <w:tblW w:w="10348" w:type="dxa"/>
        <w:tblInd w:w="-572" w:type="dxa"/>
        <w:tblLook w:val="04A0" w:firstRow="1" w:lastRow="0" w:firstColumn="1" w:lastColumn="0" w:noHBand="0" w:noVBand="1"/>
      </w:tblPr>
      <w:tblGrid>
        <w:gridCol w:w="439"/>
        <w:gridCol w:w="7248"/>
        <w:gridCol w:w="2661"/>
      </w:tblGrid>
      <w:tr w:rsidR="00007B0B">
        <w:tc>
          <w:tcPr>
            <w:tcW w:w="437" w:type="dxa"/>
            <w:shd w:val="clear" w:color="auto" w:fill="BFBFBF" w:themeFill="background1" w:themeFillShade="BF"/>
          </w:tcPr>
          <w:p w:rsidR="00007B0B" w:rsidRDefault="000D492D">
            <w:pPr>
              <w:spacing w:after="0" w:line="360" w:lineRule="auto"/>
              <w:rPr>
                <w:rFonts w:ascii="Arial" w:hAnsi="Arial" w:cs="Arial"/>
                <w:b/>
                <w:sz w:val="16"/>
                <w:szCs w:val="16"/>
              </w:rPr>
            </w:pPr>
            <w:r>
              <w:rPr>
                <w:rFonts w:ascii="Arial" w:hAnsi="Arial" w:cs="Arial"/>
                <w:b/>
                <w:sz w:val="16"/>
                <w:szCs w:val="16"/>
              </w:rPr>
              <w:t>2</w:t>
            </w:r>
          </w:p>
        </w:tc>
        <w:tc>
          <w:tcPr>
            <w:tcW w:w="7249" w:type="dxa"/>
            <w:shd w:val="clear" w:color="auto" w:fill="BFBFBF" w:themeFill="background1" w:themeFillShade="BF"/>
          </w:tcPr>
          <w:p w:rsidR="00007B0B" w:rsidRDefault="000D492D">
            <w:pPr>
              <w:spacing w:after="0" w:line="360" w:lineRule="auto"/>
              <w:rPr>
                <w:rFonts w:ascii="Arial" w:hAnsi="Arial" w:cs="Arial"/>
                <w:b/>
                <w:bCs/>
                <w:sz w:val="16"/>
                <w:szCs w:val="16"/>
              </w:rPr>
            </w:pPr>
            <w:r>
              <w:rPr>
                <w:rFonts w:ascii="Arial" w:hAnsi="Arial" w:cs="Arial"/>
                <w:b/>
                <w:bCs/>
                <w:sz w:val="16"/>
                <w:szCs w:val="16"/>
              </w:rPr>
              <w:t xml:space="preserve">Encargos e </w:t>
            </w:r>
            <w:r>
              <w:rPr>
                <w:rFonts w:ascii="Arial" w:hAnsi="Arial" w:cs="Arial"/>
                <w:b/>
                <w:bCs/>
                <w:sz w:val="16"/>
                <w:szCs w:val="16"/>
              </w:rPr>
              <w:t>Benefícios Anuais, Mensais e Diários</w:t>
            </w:r>
          </w:p>
        </w:tc>
        <w:tc>
          <w:tcPr>
            <w:tcW w:w="2662" w:type="dxa"/>
            <w:shd w:val="clear" w:color="auto" w:fill="BFBFBF" w:themeFill="background1" w:themeFillShade="BF"/>
          </w:tcPr>
          <w:p w:rsidR="00007B0B" w:rsidRDefault="000D492D">
            <w:pPr>
              <w:spacing w:after="0" w:line="360" w:lineRule="auto"/>
              <w:rPr>
                <w:rFonts w:ascii="Arial" w:hAnsi="Arial" w:cs="Arial"/>
                <w:b/>
                <w:sz w:val="16"/>
                <w:szCs w:val="16"/>
              </w:rPr>
            </w:pPr>
            <w:r>
              <w:rPr>
                <w:rFonts w:ascii="Arial" w:hAnsi="Arial" w:cs="Arial"/>
                <w:b/>
                <w:sz w:val="16"/>
                <w:szCs w:val="16"/>
              </w:rPr>
              <w:t>Valor (R$)</w:t>
            </w:r>
          </w:p>
        </w:tc>
      </w:tr>
      <w:tr w:rsidR="00007B0B">
        <w:tc>
          <w:tcPr>
            <w:tcW w:w="437"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2.1</w:t>
            </w:r>
          </w:p>
        </w:tc>
        <w:tc>
          <w:tcPr>
            <w:tcW w:w="7249"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13º (décimo terceiro) Salário e Adicional de Férias</w:t>
            </w:r>
          </w:p>
        </w:tc>
        <w:tc>
          <w:tcPr>
            <w:tcW w:w="2662" w:type="dxa"/>
            <w:shd w:val="clear" w:color="auto" w:fill="92D05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437"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2.2</w:t>
            </w:r>
          </w:p>
        </w:tc>
        <w:tc>
          <w:tcPr>
            <w:tcW w:w="7249"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GPS, FGTS e outras contribuições</w:t>
            </w:r>
          </w:p>
        </w:tc>
        <w:tc>
          <w:tcPr>
            <w:tcW w:w="2662" w:type="dxa"/>
            <w:shd w:val="clear" w:color="auto" w:fill="92D050"/>
          </w:tcPr>
          <w:p w:rsidR="00007B0B" w:rsidRDefault="000D492D">
            <w:pPr>
              <w:spacing w:after="0" w:line="360" w:lineRule="auto"/>
            </w:pPr>
            <w:r>
              <w:rPr>
                <w:rFonts w:ascii="Arial" w:hAnsi="Arial" w:cs="Arial"/>
                <w:sz w:val="16"/>
                <w:szCs w:val="16"/>
              </w:rPr>
              <w:t>R$</w:t>
            </w:r>
          </w:p>
        </w:tc>
      </w:tr>
      <w:tr w:rsidR="00007B0B">
        <w:tc>
          <w:tcPr>
            <w:tcW w:w="437"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2.3</w:t>
            </w:r>
          </w:p>
        </w:tc>
        <w:tc>
          <w:tcPr>
            <w:tcW w:w="7249"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Benefícios Mensais e Diários</w:t>
            </w:r>
          </w:p>
        </w:tc>
        <w:tc>
          <w:tcPr>
            <w:tcW w:w="2662" w:type="dxa"/>
            <w:shd w:val="clear" w:color="auto" w:fill="92D050"/>
          </w:tcPr>
          <w:p w:rsidR="00007B0B" w:rsidRDefault="000D492D">
            <w:pPr>
              <w:spacing w:after="0" w:line="360" w:lineRule="auto"/>
            </w:pPr>
            <w:r>
              <w:rPr>
                <w:rFonts w:ascii="Arial" w:hAnsi="Arial" w:cs="Arial"/>
                <w:sz w:val="16"/>
                <w:szCs w:val="16"/>
              </w:rPr>
              <w:t>R$</w:t>
            </w:r>
          </w:p>
        </w:tc>
      </w:tr>
      <w:tr w:rsidR="00007B0B">
        <w:tc>
          <w:tcPr>
            <w:tcW w:w="7686" w:type="dxa"/>
            <w:gridSpan w:val="2"/>
            <w:shd w:val="clear" w:color="auto" w:fill="D9D9D9" w:themeFill="background1" w:themeFillShade="D9"/>
            <w:vAlign w:val="bottom"/>
          </w:tcPr>
          <w:p w:rsidR="00007B0B" w:rsidRDefault="000D492D">
            <w:pPr>
              <w:spacing w:after="0" w:line="360" w:lineRule="auto"/>
              <w:jc w:val="center"/>
              <w:rPr>
                <w:rFonts w:ascii="Arial" w:hAnsi="Arial" w:cs="Arial"/>
                <w:b/>
                <w:sz w:val="18"/>
                <w:szCs w:val="18"/>
              </w:rPr>
            </w:pPr>
            <w:r>
              <w:rPr>
                <w:rFonts w:ascii="Arial" w:hAnsi="Arial" w:cs="Arial"/>
                <w:b/>
                <w:sz w:val="18"/>
                <w:szCs w:val="18"/>
              </w:rPr>
              <w:t>TOTAL</w:t>
            </w:r>
          </w:p>
        </w:tc>
        <w:tc>
          <w:tcPr>
            <w:tcW w:w="2662" w:type="dxa"/>
            <w:shd w:val="clear" w:color="auto" w:fill="92D050"/>
          </w:tcPr>
          <w:p w:rsidR="00007B0B" w:rsidRDefault="000D492D">
            <w:pPr>
              <w:spacing w:after="0" w:line="360" w:lineRule="auto"/>
              <w:rPr>
                <w:rFonts w:ascii="Arial" w:hAnsi="Arial" w:cs="Arial"/>
                <w:b/>
                <w:sz w:val="18"/>
                <w:szCs w:val="18"/>
              </w:rPr>
            </w:pPr>
            <w:r>
              <w:rPr>
                <w:rFonts w:ascii="Arial" w:hAnsi="Arial" w:cs="Arial"/>
                <w:b/>
                <w:sz w:val="16"/>
                <w:szCs w:val="16"/>
              </w:rPr>
              <w:t>R$</w:t>
            </w:r>
          </w:p>
        </w:tc>
      </w:tr>
    </w:tbl>
    <w:p w:rsidR="00007B0B" w:rsidRDefault="00007B0B">
      <w:pPr>
        <w:spacing w:line="360" w:lineRule="auto"/>
        <w:jc w:val="center"/>
        <w:rPr>
          <w:rFonts w:ascii="Arial" w:hAnsi="Arial" w:cs="Arial"/>
          <w:b/>
          <w:sz w:val="16"/>
          <w:szCs w:val="16"/>
        </w:rPr>
      </w:pPr>
    </w:p>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MÓDULO 03: PROVISÃO PARA RESCISÃO</w:t>
      </w:r>
    </w:p>
    <w:p w:rsidR="00007B0B" w:rsidRDefault="00007B0B">
      <w:pPr>
        <w:rPr>
          <w:rFonts w:ascii="Arial" w:hAnsi="Arial" w:cs="Arial"/>
          <w:sz w:val="16"/>
          <w:szCs w:val="16"/>
        </w:rPr>
      </w:pPr>
    </w:p>
    <w:tbl>
      <w:tblPr>
        <w:tblStyle w:val="Tabelacomgrade"/>
        <w:tblW w:w="10348" w:type="dxa"/>
        <w:tblInd w:w="-572" w:type="dxa"/>
        <w:tblLook w:val="04A0" w:firstRow="1" w:lastRow="0" w:firstColumn="1" w:lastColumn="0" w:noHBand="0" w:noVBand="1"/>
      </w:tblPr>
      <w:tblGrid>
        <w:gridCol w:w="425"/>
        <w:gridCol w:w="4536"/>
        <w:gridCol w:w="1702"/>
        <w:gridCol w:w="707"/>
        <w:gridCol w:w="709"/>
        <w:gridCol w:w="2269"/>
      </w:tblGrid>
      <w:tr w:rsidR="00007B0B">
        <w:tc>
          <w:tcPr>
            <w:tcW w:w="425" w:type="dxa"/>
            <w:shd w:val="clear" w:color="auto" w:fill="BFBFBF" w:themeFill="background1" w:themeFillShade="BF"/>
            <w:vAlign w:val="bottom"/>
          </w:tcPr>
          <w:p w:rsidR="00007B0B" w:rsidRDefault="000D492D">
            <w:pPr>
              <w:spacing w:after="0" w:line="360" w:lineRule="auto"/>
              <w:rPr>
                <w:rFonts w:ascii="Arial" w:hAnsi="Arial" w:cs="Arial"/>
                <w:b/>
                <w:bCs/>
                <w:color w:val="000000"/>
                <w:sz w:val="20"/>
                <w:szCs w:val="20"/>
              </w:rPr>
            </w:pPr>
            <w:r>
              <w:rPr>
                <w:rFonts w:ascii="Arial" w:hAnsi="Arial" w:cs="Arial"/>
                <w:b/>
                <w:bCs/>
                <w:color w:val="000000"/>
                <w:sz w:val="20"/>
                <w:szCs w:val="20"/>
              </w:rPr>
              <w:t>3</w:t>
            </w:r>
          </w:p>
        </w:tc>
        <w:tc>
          <w:tcPr>
            <w:tcW w:w="6945" w:type="dxa"/>
            <w:gridSpan w:val="3"/>
            <w:shd w:val="clear" w:color="auto" w:fill="BFBFBF" w:themeFill="background1" w:themeFillShade="BF"/>
            <w:vAlign w:val="bottom"/>
          </w:tcPr>
          <w:p w:rsidR="00007B0B" w:rsidRDefault="000D492D">
            <w:pPr>
              <w:spacing w:after="0" w:line="360" w:lineRule="auto"/>
              <w:rPr>
                <w:rFonts w:ascii="Arial" w:hAnsi="Arial" w:cs="Arial"/>
                <w:sz w:val="16"/>
                <w:szCs w:val="16"/>
              </w:rPr>
            </w:pPr>
            <w:r>
              <w:rPr>
                <w:rFonts w:ascii="Arial" w:hAnsi="Arial" w:cs="Arial"/>
                <w:b/>
                <w:bCs/>
                <w:color w:val="000000"/>
                <w:sz w:val="20"/>
                <w:szCs w:val="20"/>
              </w:rPr>
              <w:t xml:space="preserve">Provisão para </w:t>
            </w:r>
            <w:r>
              <w:rPr>
                <w:rFonts w:ascii="Arial" w:hAnsi="Arial" w:cs="Arial"/>
                <w:b/>
                <w:bCs/>
                <w:color w:val="000000"/>
                <w:sz w:val="20"/>
                <w:szCs w:val="20"/>
              </w:rPr>
              <w:t>Rescisão</w:t>
            </w:r>
          </w:p>
        </w:tc>
        <w:tc>
          <w:tcPr>
            <w:tcW w:w="709" w:type="dxa"/>
            <w:shd w:val="clear" w:color="auto" w:fill="BFBFBF" w:themeFill="background1" w:themeFillShade="BF"/>
          </w:tcPr>
          <w:p w:rsidR="00007B0B" w:rsidRDefault="000D492D">
            <w:pPr>
              <w:spacing w:after="0" w:line="360" w:lineRule="auto"/>
              <w:jc w:val="center"/>
              <w:rPr>
                <w:rFonts w:ascii="Arial" w:hAnsi="Arial" w:cs="Arial"/>
                <w:b/>
                <w:sz w:val="16"/>
                <w:szCs w:val="16"/>
              </w:rPr>
            </w:pPr>
            <w:r>
              <w:rPr>
                <w:rFonts w:ascii="Arial" w:hAnsi="Arial" w:cs="Arial"/>
                <w:b/>
                <w:sz w:val="16"/>
                <w:szCs w:val="16"/>
              </w:rPr>
              <w:t>(%)</w:t>
            </w:r>
          </w:p>
        </w:tc>
        <w:tc>
          <w:tcPr>
            <w:tcW w:w="2268" w:type="dxa"/>
            <w:shd w:val="clear" w:color="auto" w:fill="BFBFBF" w:themeFill="background1" w:themeFillShade="BF"/>
          </w:tcPr>
          <w:p w:rsidR="00007B0B" w:rsidRDefault="000D492D">
            <w:pPr>
              <w:spacing w:after="0" w:line="360" w:lineRule="auto"/>
              <w:jc w:val="center"/>
              <w:rPr>
                <w:rFonts w:ascii="Arial" w:hAnsi="Arial" w:cs="Arial"/>
                <w:b/>
                <w:sz w:val="16"/>
                <w:szCs w:val="16"/>
              </w:rPr>
            </w:pPr>
            <w:r>
              <w:rPr>
                <w:rFonts w:ascii="Arial" w:hAnsi="Arial" w:cs="Arial"/>
                <w:b/>
                <w:sz w:val="16"/>
                <w:szCs w:val="16"/>
              </w:rPr>
              <w:t>Valor (R$)</w:t>
            </w:r>
          </w:p>
        </w:tc>
      </w:tr>
      <w:tr w:rsidR="00007B0B">
        <w:tc>
          <w:tcPr>
            <w:tcW w:w="425" w:type="dxa"/>
            <w:shd w:val="clear" w:color="auto" w:fill="FFFFFF" w:themeFill="background1"/>
            <w:vAlign w:val="bottom"/>
          </w:tcPr>
          <w:p w:rsidR="00007B0B" w:rsidRDefault="000D492D">
            <w:pPr>
              <w:spacing w:after="0" w:line="360" w:lineRule="auto"/>
              <w:jc w:val="center"/>
              <w:rPr>
                <w:rFonts w:ascii="Arial" w:hAnsi="Arial" w:cs="Arial"/>
                <w:color w:val="000000"/>
                <w:sz w:val="16"/>
                <w:szCs w:val="16"/>
              </w:rPr>
            </w:pPr>
            <w:r>
              <w:rPr>
                <w:rFonts w:ascii="Arial" w:hAnsi="Arial" w:cs="Arial"/>
                <w:color w:val="000000"/>
                <w:sz w:val="16"/>
                <w:szCs w:val="16"/>
              </w:rPr>
              <w:t>A</w:t>
            </w:r>
          </w:p>
        </w:tc>
        <w:tc>
          <w:tcPr>
            <w:tcW w:w="4536" w:type="dxa"/>
            <w:shd w:val="clear" w:color="auto" w:fill="FFFFFF" w:themeFill="background1"/>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Aviso Prévio Indenizado</w:t>
            </w:r>
          </w:p>
        </w:tc>
        <w:tc>
          <w:tcPr>
            <w:tcW w:w="1702"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Estimativa anual</w:t>
            </w:r>
          </w:p>
        </w:tc>
        <w:tc>
          <w:tcPr>
            <w:tcW w:w="70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5%</w:t>
            </w:r>
          </w:p>
        </w:tc>
        <w:tc>
          <w:tcPr>
            <w:tcW w:w="70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0,42%</w:t>
            </w:r>
          </w:p>
        </w:tc>
        <w:tc>
          <w:tcPr>
            <w:tcW w:w="2269"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425" w:type="dxa"/>
            <w:shd w:val="clear" w:color="auto" w:fill="FFFFFF" w:themeFill="background1"/>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B</w:t>
            </w:r>
          </w:p>
        </w:tc>
        <w:tc>
          <w:tcPr>
            <w:tcW w:w="6238" w:type="dxa"/>
            <w:gridSpan w:val="2"/>
            <w:shd w:val="clear" w:color="auto" w:fill="FFFFFF" w:themeFill="background1"/>
            <w:vAlign w:val="bottom"/>
          </w:tcPr>
          <w:p w:rsidR="00007B0B" w:rsidRDefault="000D492D">
            <w:pPr>
              <w:spacing w:after="0" w:line="360" w:lineRule="auto"/>
              <w:rPr>
                <w:rFonts w:ascii="Arial" w:hAnsi="Arial" w:cs="Arial"/>
                <w:sz w:val="16"/>
                <w:szCs w:val="16"/>
              </w:rPr>
            </w:pPr>
            <w:r>
              <w:rPr>
                <w:rFonts w:ascii="Arial" w:hAnsi="Arial" w:cs="Arial"/>
                <w:color w:val="000000"/>
                <w:sz w:val="16"/>
                <w:szCs w:val="16"/>
              </w:rPr>
              <w:t>Incidência do FGTS sobre o Aviso Prévio Indenizado</w:t>
            </w:r>
          </w:p>
        </w:tc>
        <w:tc>
          <w:tcPr>
            <w:tcW w:w="706" w:type="dxa"/>
            <w:shd w:val="clear" w:color="auto" w:fill="FFFFFF" w:themeFill="background1"/>
          </w:tcPr>
          <w:p w:rsidR="00007B0B" w:rsidRDefault="00007B0B">
            <w:pPr>
              <w:spacing w:after="0" w:line="360" w:lineRule="auto"/>
              <w:rPr>
                <w:rFonts w:ascii="Arial" w:hAnsi="Arial" w:cs="Arial"/>
                <w:sz w:val="16"/>
                <w:szCs w:val="16"/>
              </w:rPr>
            </w:pPr>
          </w:p>
        </w:tc>
        <w:tc>
          <w:tcPr>
            <w:tcW w:w="70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0,03%</w:t>
            </w:r>
          </w:p>
        </w:tc>
        <w:tc>
          <w:tcPr>
            <w:tcW w:w="2269" w:type="dxa"/>
            <w:shd w:val="clear" w:color="auto" w:fill="FFFF00"/>
          </w:tcPr>
          <w:p w:rsidR="00007B0B" w:rsidRDefault="000D492D">
            <w:pPr>
              <w:spacing w:after="0" w:line="240" w:lineRule="auto"/>
            </w:pPr>
            <w:r>
              <w:rPr>
                <w:rFonts w:ascii="Arial" w:hAnsi="Arial" w:cs="Arial"/>
                <w:sz w:val="16"/>
                <w:szCs w:val="16"/>
              </w:rPr>
              <w:t>R$</w:t>
            </w:r>
          </w:p>
        </w:tc>
      </w:tr>
      <w:tr w:rsidR="00007B0B">
        <w:tc>
          <w:tcPr>
            <w:tcW w:w="425" w:type="dxa"/>
            <w:shd w:val="clear" w:color="auto" w:fill="FFFFFF" w:themeFill="background1"/>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C</w:t>
            </w:r>
          </w:p>
        </w:tc>
        <w:tc>
          <w:tcPr>
            <w:tcW w:w="6238" w:type="dxa"/>
            <w:gridSpan w:val="2"/>
            <w:shd w:val="clear" w:color="auto" w:fill="FFFFFF" w:themeFill="background1"/>
            <w:vAlign w:val="bottom"/>
          </w:tcPr>
          <w:p w:rsidR="00007B0B" w:rsidRDefault="000D492D">
            <w:pPr>
              <w:spacing w:after="0" w:line="360" w:lineRule="auto"/>
              <w:rPr>
                <w:rFonts w:ascii="Arial" w:hAnsi="Arial" w:cs="Arial"/>
                <w:sz w:val="16"/>
                <w:szCs w:val="16"/>
              </w:rPr>
            </w:pPr>
            <w:r>
              <w:rPr>
                <w:rFonts w:ascii="Arial" w:hAnsi="Arial" w:cs="Arial"/>
                <w:color w:val="000000"/>
                <w:sz w:val="16"/>
                <w:szCs w:val="16"/>
              </w:rPr>
              <w:t>Multa do FGTS sobre o Aviso Prévio Indenizado</w:t>
            </w:r>
          </w:p>
        </w:tc>
        <w:tc>
          <w:tcPr>
            <w:tcW w:w="706" w:type="dxa"/>
            <w:shd w:val="clear" w:color="auto" w:fill="FFFFFF" w:themeFill="background1"/>
          </w:tcPr>
          <w:p w:rsidR="00007B0B" w:rsidRDefault="00007B0B">
            <w:pPr>
              <w:spacing w:after="0" w:line="360" w:lineRule="auto"/>
              <w:rPr>
                <w:rFonts w:ascii="Arial" w:hAnsi="Arial" w:cs="Arial"/>
                <w:sz w:val="16"/>
                <w:szCs w:val="16"/>
              </w:rPr>
            </w:pPr>
          </w:p>
        </w:tc>
        <w:tc>
          <w:tcPr>
            <w:tcW w:w="70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0,19%</w:t>
            </w:r>
          </w:p>
        </w:tc>
        <w:tc>
          <w:tcPr>
            <w:tcW w:w="2269" w:type="dxa"/>
            <w:shd w:val="clear" w:color="auto" w:fill="FFFF00"/>
          </w:tcPr>
          <w:p w:rsidR="00007B0B" w:rsidRDefault="000D492D">
            <w:pPr>
              <w:spacing w:after="0" w:line="240" w:lineRule="auto"/>
            </w:pPr>
            <w:r>
              <w:rPr>
                <w:rFonts w:ascii="Arial" w:hAnsi="Arial" w:cs="Arial"/>
                <w:sz w:val="16"/>
                <w:szCs w:val="16"/>
              </w:rPr>
              <w:t>R$</w:t>
            </w:r>
          </w:p>
        </w:tc>
      </w:tr>
      <w:tr w:rsidR="00007B0B">
        <w:tc>
          <w:tcPr>
            <w:tcW w:w="425" w:type="dxa"/>
            <w:shd w:val="clear" w:color="auto" w:fill="FFFFFF" w:themeFill="background1"/>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D</w:t>
            </w:r>
          </w:p>
        </w:tc>
        <w:tc>
          <w:tcPr>
            <w:tcW w:w="4536" w:type="dxa"/>
            <w:shd w:val="clear" w:color="auto" w:fill="FFFFFF" w:themeFill="background1"/>
          </w:tcPr>
          <w:p w:rsidR="00007B0B" w:rsidRDefault="000D492D">
            <w:pPr>
              <w:spacing w:after="0" w:line="240" w:lineRule="auto"/>
              <w:rPr>
                <w:rFonts w:ascii="Arial" w:hAnsi="Arial" w:cs="Arial"/>
                <w:color w:val="000000"/>
                <w:sz w:val="16"/>
                <w:szCs w:val="16"/>
              </w:rPr>
            </w:pPr>
            <w:r>
              <w:rPr>
                <w:rFonts w:ascii="Arial" w:hAnsi="Arial" w:cs="Arial"/>
                <w:color w:val="000000"/>
                <w:sz w:val="16"/>
                <w:szCs w:val="16"/>
              </w:rPr>
              <w:t>Aviso Prévio Trabalhado</w:t>
            </w:r>
          </w:p>
        </w:tc>
        <w:tc>
          <w:tcPr>
            <w:tcW w:w="1702" w:type="dxa"/>
            <w:shd w:val="clear" w:color="auto" w:fill="FFFFFF" w:themeFill="background1"/>
          </w:tcPr>
          <w:p w:rsidR="00007B0B" w:rsidRDefault="000D492D">
            <w:pPr>
              <w:spacing w:after="0" w:line="360" w:lineRule="auto"/>
              <w:jc w:val="center"/>
              <w:rPr>
                <w:rFonts w:ascii="Arial" w:hAnsi="Arial" w:cs="Arial"/>
                <w:sz w:val="16"/>
                <w:szCs w:val="16"/>
              </w:rPr>
            </w:pPr>
            <w:r>
              <w:rPr>
                <w:rFonts w:ascii="Arial" w:hAnsi="Arial" w:cs="Arial"/>
                <w:sz w:val="16"/>
                <w:szCs w:val="16"/>
              </w:rPr>
              <w:t>Estimativa contrato</w:t>
            </w:r>
          </w:p>
        </w:tc>
        <w:tc>
          <w:tcPr>
            <w:tcW w:w="706"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100%</w:t>
            </w:r>
          </w:p>
        </w:tc>
        <w:tc>
          <w:tcPr>
            <w:tcW w:w="709" w:type="dxa"/>
            <w:shd w:val="clear" w:color="auto" w:fill="FFFFFF" w:themeFill="background1"/>
          </w:tcPr>
          <w:p w:rsidR="00007B0B" w:rsidRDefault="000D492D">
            <w:pPr>
              <w:spacing w:after="0" w:line="240" w:lineRule="auto"/>
            </w:pPr>
            <w:r>
              <w:rPr>
                <w:rFonts w:ascii="Arial" w:hAnsi="Arial" w:cs="Arial"/>
                <w:sz w:val="16"/>
                <w:szCs w:val="16"/>
              </w:rPr>
              <w:t>1,94%</w:t>
            </w:r>
          </w:p>
        </w:tc>
        <w:tc>
          <w:tcPr>
            <w:tcW w:w="2269"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425" w:type="dxa"/>
            <w:shd w:val="clear" w:color="auto" w:fill="FFFFFF" w:themeFill="background1"/>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E</w:t>
            </w:r>
          </w:p>
        </w:tc>
        <w:tc>
          <w:tcPr>
            <w:tcW w:w="6238" w:type="dxa"/>
            <w:gridSpan w:val="2"/>
            <w:shd w:val="clear" w:color="auto" w:fill="FFFFFF" w:themeFill="background1"/>
            <w:vAlign w:val="bottom"/>
          </w:tcPr>
          <w:p w:rsidR="00007B0B" w:rsidRDefault="000D492D">
            <w:pPr>
              <w:spacing w:after="0" w:line="360" w:lineRule="auto"/>
              <w:rPr>
                <w:rFonts w:ascii="Arial" w:hAnsi="Arial" w:cs="Arial"/>
                <w:sz w:val="16"/>
                <w:szCs w:val="16"/>
              </w:rPr>
            </w:pPr>
            <w:r>
              <w:rPr>
                <w:rFonts w:ascii="Arial" w:hAnsi="Arial" w:cs="Arial"/>
                <w:color w:val="000000"/>
                <w:sz w:val="16"/>
                <w:szCs w:val="16"/>
              </w:rPr>
              <w:t>Incidência de GPS, FGTS e outras contribuições sobre o Aviso Prévio Trabalhado</w:t>
            </w:r>
          </w:p>
        </w:tc>
        <w:tc>
          <w:tcPr>
            <w:tcW w:w="706" w:type="dxa"/>
            <w:shd w:val="clear" w:color="auto" w:fill="FFFFFF" w:themeFill="background1"/>
          </w:tcPr>
          <w:p w:rsidR="00007B0B" w:rsidRDefault="00007B0B">
            <w:pPr>
              <w:spacing w:after="0" w:line="360" w:lineRule="auto"/>
              <w:rPr>
                <w:rFonts w:ascii="Arial" w:hAnsi="Arial" w:cs="Arial"/>
                <w:sz w:val="16"/>
                <w:szCs w:val="16"/>
              </w:rPr>
            </w:pPr>
          </w:p>
        </w:tc>
        <w:tc>
          <w:tcPr>
            <w:tcW w:w="70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0,71%</w:t>
            </w:r>
          </w:p>
        </w:tc>
        <w:tc>
          <w:tcPr>
            <w:tcW w:w="2269" w:type="dxa"/>
            <w:shd w:val="clear" w:color="auto" w:fill="FFFF00"/>
          </w:tcPr>
          <w:p w:rsidR="00007B0B" w:rsidRDefault="000D492D">
            <w:pPr>
              <w:spacing w:after="0" w:line="240" w:lineRule="auto"/>
            </w:pPr>
            <w:r>
              <w:rPr>
                <w:rFonts w:ascii="Arial" w:hAnsi="Arial" w:cs="Arial"/>
                <w:sz w:val="16"/>
                <w:szCs w:val="16"/>
              </w:rPr>
              <w:t>R$</w:t>
            </w:r>
          </w:p>
        </w:tc>
      </w:tr>
      <w:tr w:rsidR="00007B0B">
        <w:tc>
          <w:tcPr>
            <w:tcW w:w="425" w:type="dxa"/>
            <w:shd w:val="clear" w:color="auto" w:fill="FFFFFF" w:themeFill="background1"/>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F</w:t>
            </w:r>
          </w:p>
        </w:tc>
        <w:tc>
          <w:tcPr>
            <w:tcW w:w="6238" w:type="dxa"/>
            <w:gridSpan w:val="2"/>
            <w:shd w:val="clear" w:color="auto" w:fill="FFFFFF" w:themeFill="background1"/>
            <w:vAlign w:val="bottom"/>
          </w:tcPr>
          <w:p w:rsidR="00007B0B" w:rsidRDefault="000D492D">
            <w:pPr>
              <w:spacing w:after="0" w:line="360" w:lineRule="auto"/>
              <w:rPr>
                <w:rFonts w:ascii="Arial" w:hAnsi="Arial" w:cs="Arial"/>
                <w:sz w:val="16"/>
                <w:szCs w:val="16"/>
              </w:rPr>
            </w:pPr>
            <w:r>
              <w:rPr>
                <w:rFonts w:ascii="Arial" w:hAnsi="Arial" w:cs="Arial"/>
                <w:color w:val="000000"/>
                <w:sz w:val="16"/>
                <w:szCs w:val="16"/>
              </w:rPr>
              <w:t>Multa do FGTS sobre o Aviso Prévio Trabalhado</w:t>
            </w:r>
          </w:p>
        </w:tc>
        <w:tc>
          <w:tcPr>
            <w:tcW w:w="706" w:type="dxa"/>
            <w:shd w:val="clear" w:color="auto" w:fill="FFFFFF" w:themeFill="background1"/>
          </w:tcPr>
          <w:p w:rsidR="00007B0B" w:rsidRDefault="00007B0B">
            <w:pPr>
              <w:spacing w:after="0" w:line="360" w:lineRule="auto"/>
              <w:rPr>
                <w:rFonts w:ascii="Arial" w:hAnsi="Arial" w:cs="Arial"/>
                <w:sz w:val="16"/>
                <w:szCs w:val="16"/>
              </w:rPr>
            </w:pPr>
          </w:p>
        </w:tc>
        <w:tc>
          <w:tcPr>
            <w:tcW w:w="70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3,82%</w:t>
            </w:r>
          </w:p>
        </w:tc>
        <w:tc>
          <w:tcPr>
            <w:tcW w:w="2269" w:type="dxa"/>
            <w:shd w:val="clear" w:color="auto" w:fill="FFFF00"/>
          </w:tcPr>
          <w:p w:rsidR="00007B0B" w:rsidRDefault="000D492D">
            <w:pPr>
              <w:spacing w:after="0" w:line="240" w:lineRule="auto"/>
            </w:pPr>
            <w:r>
              <w:rPr>
                <w:rFonts w:ascii="Arial" w:hAnsi="Arial" w:cs="Arial"/>
                <w:sz w:val="16"/>
                <w:szCs w:val="16"/>
              </w:rPr>
              <w:t>R$</w:t>
            </w:r>
          </w:p>
        </w:tc>
      </w:tr>
      <w:tr w:rsidR="00007B0B">
        <w:tc>
          <w:tcPr>
            <w:tcW w:w="8079" w:type="dxa"/>
            <w:gridSpan w:val="5"/>
            <w:shd w:val="clear" w:color="auto" w:fill="FFFFFF" w:themeFill="background1"/>
            <w:vAlign w:val="bottom"/>
          </w:tcPr>
          <w:p w:rsidR="00007B0B" w:rsidRDefault="000D492D">
            <w:pPr>
              <w:spacing w:after="0" w:line="360" w:lineRule="auto"/>
              <w:jc w:val="center"/>
              <w:rPr>
                <w:rFonts w:ascii="Arial" w:hAnsi="Arial" w:cs="Arial"/>
                <w:b/>
                <w:sz w:val="16"/>
                <w:szCs w:val="16"/>
              </w:rPr>
            </w:pPr>
            <w:r>
              <w:rPr>
                <w:rFonts w:ascii="Arial" w:hAnsi="Arial" w:cs="Arial"/>
                <w:b/>
                <w:color w:val="000000"/>
                <w:sz w:val="16"/>
                <w:szCs w:val="16"/>
              </w:rPr>
              <w:t>TOTAL</w:t>
            </w:r>
          </w:p>
        </w:tc>
        <w:tc>
          <w:tcPr>
            <w:tcW w:w="2268" w:type="dxa"/>
            <w:shd w:val="clear" w:color="auto" w:fill="FFFF00"/>
          </w:tcPr>
          <w:p w:rsidR="00007B0B" w:rsidRDefault="000D492D">
            <w:pPr>
              <w:spacing w:after="0" w:line="360" w:lineRule="auto"/>
              <w:rPr>
                <w:rFonts w:ascii="Arial" w:hAnsi="Arial" w:cs="Arial"/>
                <w:b/>
                <w:sz w:val="16"/>
                <w:szCs w:val="16"/>
              </w:rPr>
            </w:pPr>
            <w:r>
              <w:rPr>
                <w:rFonts w:ascii="Arial" w:hAnsi="Arial" w:cs="Arial"/>
                <w:b/>
                <w:sz w:val="16"/>
                <w:szCs w:val="16"/>
              </w:rPr>
              <w:t>R$</w:t>
            </w:r>
          </w:p>
        </w:tc>
      </w:tr>
    </w:tbl>
    <w:p w:rsidR="00007B0B" w:rsidRDefault="00007B0B">
      <w:pPr>
        <w:rPr>
          <w:rFonts w:ascii="Arial" w:hAnsi="Arial" w:cs="Arial"/>
          <w:sz w:val="16"/>
          <w:szCs w:val="16"/>
        </w:rPr>
      </w:pPr>
    </w:p>
    <w:p w:rsidR="00007B0B" w:rsidRDefault="000D492D">
      <w:pPr>
        <w:spacing w:after="0" w:line="240" w:lineRule="auto"/>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MÓDULO 04: CUSTO DE REPOSIÇÃO DO PROFISSIONAL AUSENTE</w:t>
      </w:r>
    </w:p>
    <w:p w:rsidR="00007B0B" w:rsidRDefault="000D492D">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tbl>
      <w:tblPr>
        <w:tblStyle w:val="Tabelacomgrade"/>
        <w:tblW w:w="10068" w:type="dxa"/>
        <w:tblInd w:w="-572" w:type="dxa"/>
        <w:tblLook w:val="04A0" w:firstRow="1" w:lastRow="0" w:firstColumn="1" w:lastColumn="0" w:noHBand="0" w:noVBand="1"/>
      </w:tblPr>
      <w:tblGrid>
        <w:gridCol w:w="439"/>
        <w:gridCol w:w="3954"/>
        <w:gridCol w:w="1545"/>
        <w:gridCol w:w="725"/>
        <w:gridCol w:w="683"/>
        <w:gridCol w:w="708"/>
        <w:gridCol w:w="759"/>
        <w:gridCol w:w="1255"/>
      </w:tblGrid>
      <w:tr w:rsidR="00007B0B">
        <w:tc>
          <w:tcPr>
            <w:tcW w:w="8812" w:type="dxa"/>
            <w:gridSpan w:val="7"/>
            <w:shd w:val="clear" w:color="auto" w:fill="BFBFBF" w:themeFill="background1" w:themeFillShade="BF"/>
          </w:tcPr>
          <w:p w:rsidR="00007B0B" w:rsidRDefault="000D492D">
            <w:pPr>
              <w:spacing w:after="0" w:line="360" w:lineRule="auto"/>
              <w:jc w:val="center"/>
              <w:rPr>
                <w:rFonts w:ascii="Arial" w:hAnsi="Arial" w:cs="Arial"/>
                <w:b/>
                <w:bCs/>
                <w:color w:val="000000"/>
                <w:sz w:val="16"/>
                <w:szCs w:val="16"/>
              </w:rPr>
            </w:pPr>
            <w:r>
              <w:rPr>
                <w:rFonts w:ascii="Arial" w:hAnsi="Arial" w:cs="Arial"/>
                <w:b/>
                <w:bCs/>
                <w:color w:val="000000"/>
                <w:sz w:val="16"/>
                <w:szCs w:val="16"/>
              </w:rPr>
              <w:t xml:space="preserve">Submódulo 4.1 - </w:t>
            </w:r>
            <w:r>
              <w:rPr>
                <w:rFonts w:ascii="Arial" w:hAnsi="Arial" w:cs="Arial"/>
                <w:b/>
                <w:bCs/>
                <w:color w:val="000000"/>
                <w:sz w:val="16"/>
                <w:szCs w:val="16"/>
              </w:rPr>
              <w:t>Substituto nas Ausências Legais</w:t>
            </w:r>
          </w:p>
        </w:tc>
        <w:tc>
          <w:tcPr>
            <w:tcW w:w="1255" w:type="dxa"/>
            <w:shd w:val="clear" w:color="auto" w:fill="BFBFBF" w:themeFill="background1" w:themeFillShade="BF"/>
          </w:tcPr>
          <w:p w:rsidR="00007B0B" w:rsidRDefault="00007B0B">
            <w:pPr>
              <w:spacing w:after="0" w:line="360" w:lineRule="auto"/>
              <w:jc w:val="center"/>
              <w:rPr>
                <w:rFonts w:ascii="Arial" w:hAnsi="Arial" w:cs="Arial"/>
                <w:b/>
                <w:bCs/>
                <w:color w:val="000000"/>
                <w:sz w:val="16"/>
                <w:szCs w:val="16"/>
              </w:rPr>
            </w:pPr>
          </w:p>
        </w:tc>
      </w:tr>
      <w:tr w:rsidR="00007B0B">
        <w:trPr>
          <w:trHeight w:val="392"/>
        </w:trPr>
        <w:tc>
          <w:tcPr>
            <w:tcW w:w="437"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4.1</w:t>
            </w:r>
          </w:p>
        </w:tc>
        <w:tc>
          <w:tcPr>
            <w:tcW w:w="6908" w:type="dxa"/>
            <w:gridSpan w:val="4"/>
            <w:shd w:val="clear" w:color="auto" w:fill="auto"/>
          </w:tcPr>
          <w:p w:rsidR="00007B0B" w:rsidRDefault="000D492D">
            <w:pPr>
              <w:spacing w:after="0" w:line="360" w:lineRule="auto"/>
              <w:rPr>
                <w:rFonts w:ascii="Arial" w:hAnsi="Arial" w:cs="Arial"/>
                <w:b/>
                <w:bCs/>
                <w:color w:val="000000"/>
                <w:sz w:val="16"/>
                <w:szCs w:val="16"/>
              </w:rPr>
            </w:pPr>
            <w:r>
              <w:rPr>
                <w:rFonts w:ascii="Arial" w:hAnsi="Arial" w:cs="Arial"/>
                <w:b/>
                <w:bCs/>
                <w:color w:val="000000"/>
                <w:sz w:val="16"/>
                <w:szCs w:val="16"/>
              </w:rPr>
              <w:t>Substituto nas Ausências Legais</w:t>
            </w:r>
          </w:p>
        </w:tc>
        <w:tc>
          <w:tcPr>
            <w:tcW w:w="708" w:type="dxa"/>
            <w:shd w:val="clear" w:color="auto" w:fill="auto"/>
          </w:tcPr>
          <w:p w:rsidR="00007B0B" w:rsidRDefault="00007B0B">
            <w:pPr>
              <w:spacing w:after="0" w:line="360" w:lineRule="auto"/>
              <w:rPr>
                <w:rFonts w:ascii="Arial" w:hAnsi="Arial" w:cs="Arial"/>
                <w:b/>
                <w:sz w:val="16"/>
                <w:szCs w:val="16"/>
              </w:rPr>
            </w:pPr>
          </w:p>
        </w:tc>
        <w:tc>
          <w:tcPr>
            <w:tcW w:w="759" w:type="dxa"/>
            <w:shd w:val="clear" w:color="auto" w:fill="auto"/>
          </w:tcPr>
          <w:p w:rsidR="00007B0B" w:rsidRDefault="000D492D">
            <w:pPr>
              <w:spacing w:after="0" w:line="360" w:lineRule="auto"/>
              <w:rPr>
                <w:rFonts w:ascii="Arial" w:hAnsi="Arial" w:cs="Arial"/>
                <w:b/>
                <w:sz w:val="16"/>
                <w:szCs w:val="16"/>
              </w:rPr>
            </w:pPr>
            <w:r>
              <w:rPr>
                <w:rFonts w:ascii="Arial" w:hAnsi="Arial" w:cs="Arial"/>
                <w:b/>
                <w:sz w:val="16"/>
                <w:szCs w:val="16"/>
              </w:rPr>
              <w:t>(%)</w:t>
            </w:r>
          </w:p>
        </w:tc>
        <w:tc>
          <w:tcPr>
            <w:tcW w:w="1255" w:type="dxa"/>
            <w:shd w:val="clear" w:color="auto" w:fill="FFFF00"/>
          </w:tcPr>
          <w:p w:rsidR="00007B0B" w:rsidRDefault="000D492D">
            <w:pPr>
              <w:spacing w:after="0" w:line="360" w:lineRule="auto"/>
              <w:rPr>
                <w:rFonts w:ascii="Arial" w:hAnsi="Arial" w:cs="Arial"/>
                <w:b/>
                <w:sz w:val="16"/>
                <w:szCs w:val="16"/>
              </w:rPr>
            </w:pPr>
            <w:r>
              <w:rPr>
                <w:rFonts w:ascii="Arial" w:hAnsi="Arial" w:cs="Arial"/>
                <w:b/>
                <w:sz w:val="16"/>
                <w:szCs w:val="16"/>
              </w:rPr>
              <w:t>Valor (R$)</w:t>
            </w:r>
          </w:p>
        </w:tc>
      </w:tr>
      <w:tr w:rsidR="00007B0B">
        <w:tc>
          <w:tcPr>
            <w:tcW w:w="437"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A</w:t>
            </w:r>
          </w:p>
        </w:tc>
        <w:tc>
          <w:tcPr>
            <w:tcW w:w="6908" w:type="dxa"/>
            <w:gridSpan w:val="4"/>
            <w:shd w:val="clear" w:color="auto" w:fill="auto"/>
          </w:tcPr>
          <w:p w:rsidR="00007B0B" w:rsidRDefault="000D492D">
            <w:pPr>
              <w:spacing w:after="0" w:line="360" w:lineRule="auto"/>
              <w:rPr>
                <w:rFonts w:ascii="Arial" w:hAnsi="Arial" w:cs="Arial"/>
                <w:color w:val="000000"/>
                <w:sz w:val="16"/>
                <w:szCs w:val="16"/>
              </w:rPr>
            </w:pPr>
            <w:r>
              <w:rPr>
                <w:rFonts w:ascii="Arial" w:hAnsi="Arial" w:cs="Arial"/>
                <w:color w:val="000000"/>
                <w:sz w:val="16"/>
                <w:szCs w:val="16"/>
              </w:rPr>
              <w:t>Substituto na cobertura de Férias</w:t>
            </w:r>
          </w:p>
        </w:tc>
        <w:tc>
          <w:tcPr>
            <w:tcW w:w="708" w:type="dxa"/>
            <w:shd w:val="clear" w:color="auto" w:fill="auto"/>
          </w:tcPr>
          <w:p w:rsidR="00007B0B" w:rsidRDefault="00007B0B">
            <w:pPr>
              <w:spacing w:after="0" w:line="360" w:lineRule="auto"/>
              <w:rPr>
                <w:rFonts w:ascii="Arial" w:hAnsi="Arial" w:cs="Arial"/>
                <w:sz w:val="16"/>
                <w:szCs w:val="16"/>
              </w:rPr>
            </w:pPr>
          </w:p>
        </w:tc>
        <w:tc>
          <w:tcPr>
            <w:tcW w:w="75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9,09%</w:t>
            </w:r>
          </w:p>
        </w:tc>
        <w:tc>
          <w:tcPr>
            <w:tcW w:w="1255" w:type="dxa"/>
            <w:shd w:val="clear" w:color="auto" w:fill="FFFF00"/>
          </w:tcPr>
          <w:p w:rsidR="00007B0B" w:rsidRDefault="00007B0B">
            <w:pPr>
              <w:spacing w:after="0" w:line="360" w:lineRule="auto"/>
              <w:rPr>
                <w:rFonts w:ascii="Arial" w:hAnsi="Arial" w:cs="Arial"/>
                <w:sz w:val="16"/>
                <w:szCs w:val="16"/>
              </w:rPr>
            </w:pPr>
          </w:p>
        </w:tc>
      </w:tr>
      <w:tr w:rsidR="00007B0B">
        <w:tc>
          <w:tcPr>
            <w:tcW w:w="437"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B</w:t>
            </w:r>
          </w:p>
        </w:tc>
        <w:tc>
          <w:tcPr>
            <w:tcW w:w="5501" w:type="dxa"/>
            <w:gridSpan w:val="2"/>
            <w:shd w:val="clear" w:color="auto" w:fill="auto"/>
            <w:vAlign w:val="bottom"/>
          </w:tcPr>
          <w:p w:rsidR="00007B0B" w:rsidRDefault="000D492D">
            <w:pPr>
              <w:spacing w:after="0" w:line="360" w:lineRule="auto"/>
              <w:rPr>
                <w:rFonts w:ascii="Arial" w:hAnsi="Arial" w:cs="Arial"/>
                <w:sz w:val="16"/>
                <w:szCs w:val="16"/>
              </w:rPr>
            </w:pPr>
            <w:r>
              <w:rPr>
                <w:rFonts w:ascii="Arial" w:hAnsi="Arial" w:cs="Arial"/>
                <w:color w:val="000000"/>
                <w:sz w:val="16"/>
                <w:szCs w:val="16"/>
              </w:rPr>
              <w:t xml:space="preserve">Substituto na cobertura de Ausências Legais </w:t>
            </w:r>
          </w:p>
        </w:tc>
        <w:tc>
          <w:tcPr>
            <w:tcW w:w="1408" w:type="dxa"/>
            <w:gridSpan w:val="2"/>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Dias por ano</w:t>
            </w:r>
          </w:p>
        </w:tc>
        <w:tc>
          <w:tcPr>
            <w:tcW w:w="708" w:type="dxa"/>
            <w:shd w:val="clear" w:color="auto" w:fill="FFFF00"/>
            <w:vAlign w:val="bottom"/>
          </w:tcPr>
          <w:p w:rsidR="00007B0B" w:rsidRDefault="000D492D">
            <w:pPr>
              <w:spacing w:after="0" w:line="360" w:lineRule="auto"/>
              <w:jc w:val="center"/>
              <w:rPr>
                <w:rFonts w:ascii="Arial" w:hAnsi="Arial" w:cs="Arial"/>
                <w:sz w:val="16"/>
                <w:szCs w:val="16"/>
                <w:highlight w:val="yellow"/>
              </w:rPr>
            </w:pPr>
            <w:r>
              <w:rPr>
                <w:rFonts w:ascii="Arial" w:hAnsi="Arial" w:cs="Arial"/>
                <w:sz w:val="16"/>
                <w:szCs w:val="16"/>
                <w:highlight w:val="yellow"/>
              </w:rPr>
              <w:t>2,96</w:t>
            </w:r>
          </w:p>
        </w:tc>
        <w:tc>
          <w:tcPr>
            <w:tcW w:w="75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0,82%</w:t>
            </w:r>
          </w:p>
        </w:tc>
        <w:tc>
          <w:tcPr>
            <w:tcW w:w="1254" w:type="dxa"/>
            <w:shd w:val="clear" w:color="auto" w:fill="FFFF00"/>
          </w:tcPr>
          <w:p w:rsidR="00007B0B" w:rsidRDefault="00007B0B">
            <w:pPr>
              <w:spacing w:after="0" w:line="360" w:lineRule="auto"/>
              <w:rPr>
                <w:rFonts w:ascii="Arial" w:hAnsi="Arial" w:cs="Arial"/>
                <w:sz w:val="16"/>
                <w:szCs w:val="16"/>
              </w:rPr>
            </w:pPr>
          </w:p>
        </w:tc>
      </w:tr>
      <w:tr w:rsidR="00007B0B">
        <w:tc>
          <w:tcPr>
            <w:tcW w:w="437"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C</w:t>
            </w:r>
          </w:p>
        </w:tc>
        <w:tc>
          <w:tcPr>
            <w:tcW w:w="5501" w:type="dxa"/>
            <w:gridSpan w:val="2"/>
            <w:shd w:val="clear" w:color="auto" w:fill="auto"/>
            <w:vAlign w:val="bottom"/>
          </w:tcPr>
          <w:p w:rsidR="00007B0B" w:rsidRDefault="000D492D">
            <w:pPr>
              <w:spacing w:after="0" w:line="360" w:lineRule="auto"/>
              <w:rPr>
                <w:rFonts w:ascii="Arial" w:hAnsi="Arial" w:cs="Arial"/>
                <w:sz w:val="16"/>
                <w:szCs w:val="16"/>
              </w:rPr>
            </w:pPr>
            <w:r>
              <w:rPr>
                <w:rFonts w:ascii="Arial" w:hAnsi="Arial" w:cs="Arial"/>
                <w:color w:val="000000"/>
                <w:sz w:val="16"/>
                <w:szCs w:val="16"/>
              </w:rPr>
              <w:t>Substituto na cobertura de Licença-Paternidade</w:t>
            </w:r>
          </w:p>
        </w:tc>
        <w:tc>
          <w:tcPr>
            <w:tcW w:w="1408" w:type="dxa"/>
            <w:gridSpan w:val="2"/>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Estimativa anual</w:t>
            </w:r>
          </w:p>
        </w:tc>
        <w:tc>
          <w:tcPr>
            <w:tcW w:w="708" w:type="dxa"/>
            <w:shd w:val="clear" w:color="auto" w:fill="FFFF00"/>
            <w:vAlign w:val="bottom"/>
          </w:tcPr>
          <w:p w:rsidR="00007B0B" w:rsidRDefault="000D492D">
            <w:pPr>
              <w:spacing w:after="0" w:line="360" w:lineRule="auto"/>
              <w:jc w:val="center"/>
              <w:rPr>
                <w:rFonts w:ascii="Arial" w:hAnsi="Arial" w:cs="Arial"/>
                <w:sz w:val="16"/>
                <w:szCs w:val="16"/>
                <w:highlight w:val="yellow"/>
              </w:rPr>
            </w:pPr>
            <w:r>
              <w:rPr>
                <w:rFonts w:ascii="Arial" w:hAnsi="Arial" w:cs="Arial"/>
                <w:sz w:val="16"/>
                <w:szCs w:val="16"/>
                <w:highlight w:val="yellow"/>
              </w:rPr>
              <w:t>1,50%</w:t>
            </w:r>
          </w:p>
        </w:tc>
        <w:tc>
          <w:tcPr>
            <w:tcW w:w="75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0,02%</w:t>
            </w:r>
          </w:p>
        </w:tc>
        <w:tc>
          <w:tcPr>
            <w:tcW w:w="1254" w:type="dxa"/>
            <w:shd w:val="clear" w:color="auto" w:fill="FFFF00"/>
          </w:tcPr>
          <w:p w:rsidR="00007B0B" w:rsidRDefault="00007B0B">
            <w:pPr>
              <w:spacing w:after="0" w:line="360" w:lineRule="auto"/>
              <w:rPr>
                <w:rFonts w:ascii="Arial" w:hAnsi="Arial" w:cs="Arial"/>
                <w:sz w:val="16"/>
                <w:szCs w:val="16"/>
              </w:rPr>
            </w:pPr>
          </w:p>
        </w:tc>
      </w:tr>
      <w:tr w:rsidR="00007B0B">
        <w:tc>
          <w:tcPr>
            <w:tcW w:w="437"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D</w:t>
            </w:r>
          </w:p>
        </w:tc>
        <w:tc>
          <w:tcPr>
            <w:tcW w:w="5501" w:type="dxa"/>
            <w:gridSpan w:val="2"/>
            <w:shd w:val="clear" w:color="auto" w:fill="auto"/>
            <w:vAlign w:val="bottom"/>
          </w:tcPr>
          <w:p w:rsidR="00007B0B" w:rsidRDefault="000D492D">
            <w:pPr>
              <w:spacing w:after="0" w:line="360" w:lineRule="auto"/>
              <w:rPr>
                <w:rFonts w:ascii="Arial" w:hAnsi="Arial" w:cs="Arial"/>
                <w:sz w:val="16"/>
                <w:szCs w:val="16"/>
              </w:rPr>
            </w:pPr>
            <w:r>
              <w:rPr>
                <w:rFonts w:ascii="Arial" w:hAnsi="Arial" w:cs="Arial"/>
                <w:color w:val="000000"/>
                <w:sz w:val="16"/>
                <w:szCs w:val="16"/>
              </w:rPr>
              <w:t>Substituto na cobertura de Ausência por acidente de trabalho</w:t>
            </w:r>
          </w:p>
        </w:tc>
        <w:tc>
          <w:tcPr>
            <w:tcW w:w="1408" w:type="dxa"/>
            <w:gridSpan w:val="2"/>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Estimativa anual</w:t>
            </w:r>
          </w:p>
        </w:tc>
        <w:tc>
          <w:tcPr>
            <w:tcW w:w="708" w:type="dxa"/>
            <w:shd w:val="clear" w:color="auto" w:fill="FFFF00"/>
            <w:vAlign w:val="bottom"/>
          </w:tcPr>
          <w:p w:rsidR="00007B0B" w:rsidRDefault="000D492D">
            <w:pPr>
              <w:spacing w:after="0" w:line="360" w:lineRule="auto"/>
              <w:jc w:val="center"/>
              <w:rPr>
                <w:rFonts w:ascii="Arial" w:hAnsi="Arial" w:cs="Arial"/>
                <w:sz w:val="16"/>
                <w:szCs w:val="16"/>
                <w:highlight w:val="yellow"/>
              </w:rPr>
            </w:pPr>
            <w:r>
              <w:rPr>
                <w:rFonts w:ascii="Arial" w:hAnsi="Arial" w:cs="Arial"/>
                <w:sz w:val="16"/>
                <w:szCs w:val="16"/>
                <w:highlight w:val="yellow"/>
              </w:rPr>
              <w:t>0,78%</w:t>
            </w:r>
          </w:p>
        </w:tc>
        <w:tc>
          <w:tcPr>
            <w:tcW w:w="759" w:type="dxa"/>
            <w:shd w:val="clear" w:color="auto" w:fill="FFFFFF" w:themeFill="background1"/>
          </w:tcPr>
          <w:p w:rsidR="00007B0B" w:rsidRDefault="000D492D">
            <w:pPr>
              <w:spacing w:after="0" w:line="360" w:lineRule="auto"/>
              <w:rPr>
                <w:rFonts w:ascii="Arial" w:hAnsi="Arial" w:cs="Arial"/>
                <w:sz w:val="16"/>
                <w:szCs w:val="16"/>
              </w:rPr>
            </w:pPr>
            <w:r>
              <w:rPr>
                <w:rFonts w:ascii="Arial" w:hAnsi="Arial" w:cs="Arial"/>
                <w:sz w:val="16"/>
                <w:szCs w:val="16"/>
              </w:rPr>
              <w:t>0,03%</w:t>
            </w:r>
          </w:p>
        </w:tc>
        <w:tc>
          <w:tcPr>
            <w:tcW w:w="1254" w:type="dxa"/>
            <w:shd w:val="clear" w:color="auto" w:fill="FFFF00"/>
          </w:tcPr>
          <w:p w:rsidR="00007B0B" w:rsidRDefault="00007B0B">
            <w:pPr>
              <w:spacing w:after="0" w:line="360" w:lineRule="auto"/>
              <w:rPr>
                <w:rFonts w:ascii="Arial" w:hAnsi="Arial" w:cs="Arial"/>
                <w:sz w:val="16"/>
                <w:szCs w:val="16"/>
              </w:rPr>
            </w:pPr>
          </w:p>
        </w:tc>
      </w:tr>
      <w:tr w:rsidR="00007B0B">
        <w:tc>
          <w:tcPr>
            <w:tcW w:w="437" w:type="dxa"/>
            <w:vMerge w:val="restart"/>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E</w:t>
            </w:r>
          </w:p>
        </w:tc>
        <w:tc>
          <w:tcPr>
            <w:tcW w:w="3956" w:type="dxa"/>
            <w:vMerge w:val="restart"/>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Substituto na cobertura de Afastamento Maternidade</w:t>
            </w:r>
          </w:p>
        </w:tc>
        <w:tc>
          <w:tcPr>
            <w:tcW w:w="2270" w:type="dxa"/>
            <w:gridSpan w:val="2"/>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Proporção de mulheres</w:t>
            </w:r>
          </w:p>
        </w:tc>
        <w:tc>
          <w:tcPr>
            <w:tcW w:w="1391" w:type="dxa"/>
            <w:gridSpan w:val="2"/>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Estimativa anual</w:t>
            </w:r>
          </w:p>
        </w:tc>
        <w:tc>
          <w:tcPr>
            <w:tcW w:w="759" w:type="dxa"/>
            <w:shd w:val="clear" w:color="auto" w:fill="auto"/>
          </w:tcPr>
          <w:p w:rsidR="00007B0B" w:rsidRDefault="00007B0B">
            <w:pPr>
              <w:spacing w:after="0" w:line="360" w:lineRule="auto"/>
              <w:rPr>
                <w:rFonts w:ascii="Arial" w:hAnsi="Arial" w:cs="Arial"/>
                <w:sz w:val="16"/>
                <w:szCs w:val="16"/>
              </w:rPr>
            </w:pPr>
          </w:p>
        </w:tc>
        <w:tc>
          <w:tcPr>
            <w:tcW w:w="1254" w:type="dxa"/>
            <w:shd w:val="clear" w:color="auto" w:fill="FFFF00"/>
          </w:tcPr>
          <w:p w:rsidR="00007B0B" w:rsidRDefault="00007B0B">
            <w:pPr>
              <w:spacing w:after="0" w:line="360" w:lineRule="auto"/>
              <w:rPr>
                <w:rFonts w:ascii="Arial" w:hAnsi="Arial" w:cs="Arial"/>
                <w:sz w:val="16"/>
                <w:szCs w:val="16"/>
              </w:rPr>
            </w:pPr>
          </w:p>
        </w:tc>
      </w:tr>
      <w:tr w:rsidR="00007B0B">
        <w:tc>
          <w:tcPr>
            <w:tcW w:w="437" w:type="dxa"/>
            <w:vMerge/>
            <w:shd w:val="clear" w:color="auto" w:fill="auto"/>
          </w:tcPr>
          <w:p w:rsidR="00007B0B" w:rsidRDefault="00007B0B">
            <w:pPr>
              <w:spacing w:after="0" w:line="360" w:lineRule="auto"/>
              <w:rPr>
                <w:rFonts w:ascii="Arial" w:hAnsi="Arial" w:cs="Arial"/>
                <w:sz w:val="16"/>
                <w:szCs w:val="16"/>
              </w:rPr>
            </w:pPr>
          </w:p>
        </w:tc>
        <w:tc>
          <w:tcPr>
            <w:tcW w:w="3956" w:type="dxa"/>
            <w:vMerge/>
            <w:shd w:val="clear" w:color="auto" w:fill="auto"/>
          </w:tcPr>
          <w:p w:rsidR="00007B0B" w:rsidRDefault="00007B0B">
            <w:pPr>
              <w:spacing w:after="0" w:line="360" w:lineRule="auto"/>
              <w:rPr>
                <w:rFonts w:ascii="Arial" w:hAnsi="Arial" w:cs="Arial"/>
                <w:sz w:val="16"/>
                <w:szCs w:val="16"/>
              </w:rPr>
            </w:pPr>
          </w:p>
        </w:tc>
        <w:tc>
          <w:tcPr>
            <w:tcW w:w="2270" w:type="dxa"/>
            <w:gridSpan w:val="2"/>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10%</w:t>
            </w:r>
          </w:p>
        </w:tc>
        <w:tc>
          <w:tcPr>
            <w:tcW w:w="1391" w:type="dxa"/>
            <w:gridSpan w:val="2"/>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2%</w:t>
            </w:r>
          </w:p>
        </w:tc>
        <w:tc>
          <w:tcPr>
            <w:tcW w:w="759" w:type="dxa"/>
            <w:shd w:val="clear" w:color="auto" w:fill="auto"/>
          </w:tcPr>
          <w:p w:rsidR="00007B0B" w:rsidRDefault="00007B0B">
            <w:pPr>
              <w:spacing w:after="0" w:line="360" w:lineRule="auto"/>
              <w:rPr>
                <w:rFonts w:ascii="Arial" w:hAnsi="Arial" w:cs="Arial"/>
                <w:sz w:val="16"/>
                <w:szCs w:val="16"/>
              </w:rPr>
            </w:pPr>
          </w:p>
        </w:tc>
        <w:tc>
          <w:tcPr>
            <w:tcW w:w="1254" w:type="dxa"/>
            <w:shd w:val="clear" w:color="auto" w:fill="FFFF00"/>
          </w:tcPr>
          <w:p w:rsidR="00007B0B" w:rsidRDefault="00007B0B">
            <w:pPr>
              <w:spacing w:after="0" w:line="360" w:lineRule="auto"/>
              <w:rPr>
                <w:rFonts w:ascii="Arial" w:hAnsi="Arial" w:cs="Arial"/>
                <w:sz w:val="16"/>
                <w:szCs w:val="16"/>
              </w:rPr>
            </w:pPr>
          </w:p>
        </w:tc>
      </w:tr>
      <w:tr w:rsidR="00007B0B">
        <w:tc>
          <w:tcPr>
            <w:tcW w:w="437"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F</w:t>
            </w:r>
          </w:p>
        </w:tc>
        <w:tc>
          <w:tcPr>
            <w:tcW w:w="3956" w:type="dxa"/>
            <w:shd w:val="clear" w:color="auto" w:fill="auto"/>
          </w:tcPr>
          <w:p w:rsidR="00007B0B" w:rsidRDefault="000D492D">
            <w:pPr>
              <w:spacing w:after="0"/>
              <w:rPr>
                <w:rFonts w:ascii="Arial" w:hAnsi="Arial" w:cs="Arial"/>
                <w:color w:val="000000"/>
                <w:sz w:val="16"/>
                <w:szCs w:val="16"/>
              </w:rPr>
            </w:pPr>
            <w:r>
              <w:rPr>
                <w:rFonts w:ascii="Arial" w:hAnsi="Arial" w:cs="Arial"/>
                <w:color w:val="000000"/>
                <w:sz w:val="16"/>
                <w:szCs w:val="16"/>
              </w:rPr>
              <w:t xml:space="preserve">Substituto na </w:t>
            </w:r>
            <w:r>
              <w:rPr>
                <w:rFonts w:ascii="Arial" w:hAnsi="Arial" w:cs="Arial"/>
                <w:color w:val="000000"/>
                <w:sz w:val="16"/>
                <w:szCs w:val="16"/>
              </w:rPr>
              <w:t>cobertura de Ausência por doença</w:t>
            </w:r>
          </w:p>
          <w:p w:rsidR="00007B0B" w:rsidRDefault="00007B0B">
            <w:pPr>
              <w:spacing w:after="0" w:line="360" w:lineRule="auto"/>
              <w:jc w:val="center"/>
              <w:rPr>
                <w:rFonts w:ascii="Arial" w:hAnsi="Arial" w:cs="Arial"/>
                <w:sz w:val="16"/>
                <w:szCs w:val="16"/>
              </w:rPr>
            </w:pPr>
          </w:p>
        </w:tc>
        <w:tc>
          <w:tcPr>
            <w:tcW w:w="2270" w:type="dxa"/>
            <w:gridSpan w:val="2"/>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Dias por ano</w:t>
            </w:r>
          </w:p>
        </w:tc>
        <w:tc>
          <w:tcPr>
            <w:tcW w:w="1391" w:type="dxa"/>
            <w:gridSpan w:val="2"/>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5,96</w:t>
            </w:r>
          </w:p>
        </w:tc>
        <w:tc>
          <w:tcPr>
            <w:tcW w:w="759"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1,66%</w:t>
            </w:r>
          </w:p>
        </w:tc>
        <w:tc>
          <w:tcPr>
            <w:tcW w:w="1254" w:type="dxa"/>
            <w:shd w:val="clear" w:color="auto" w:fill="FFFF00"/>
          </w:tcPr>
          <w:p w:rsidR="00007B0B" w:rsidRDefault="00007B0B">
            <w:pPr>
              <w:spacing w:after="0" w:line="360" w:lineRule="auto"/>
              <w:rPr>
                <w:rFonts w:ascii="Arial" w:hAnsi="Arial" w:cs="Arial"/>
                <w:sz w:val="16"/>
                <w:szCs w:val="16"/>
              </w:rPr>
            </w:pPr>
          </w:p>
        </w:tc>
      </w:tr>
      <w:tr w:rsidR="00007B0B">
        <w:tc>
          <w:tcPr>
            <w:tcW w:w="437"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G</w:t>
            </w:r>
          </w:p>
        </w:tc>
        <w:tc>
          <w:tcPr>
            <w:tcW w:w="3956" w:type="dxa"/>
            <w:shd w:val="clear" w:color="auto" w:fill="auto"/>
          </w:tcPr>
          <w:p w:rsidR="00007B0B" w:rsidRDefault="000D492D">
            <w:pPr>
              <w:spacing w:after="0" w:line="240" w:lineRule="auto"/>
              <w:rPr>
                <w:rFonts w:ascii="Arial" w:hAnsi="Arial" w:cs="Arial"/>
                <w:color w:val="000000"/>
                <w:sz w:val="16"/>
                <w:szCs w:val="16"/>
              </w:rPr>
            </w:pPr>
            <w:r>
              <w:rPr>
                <w:rFonts w:ascii="Arial" w:hAnsi="Arial" w:cs="Arial"/>
                <w:color w:val="000000"/>
                <w:sz w:val="16"/>
                <w:szCs w:val="16"/>
              </w:rPr>
              <w:t>Outros (Especificar)</w:t>
            </w:r>
          </w:p>
          <w:p w:rsidR="00007B0B" w:rsidRDefault="00007B0B">
            <w:pPr>
              <w:spacing w:after="0" w:line="240" w:lineRule="auto"/>
              <w:rPr>
                <w:rFonts w:ascii="Arial" w:hAnsi="Arial" w:cs="Arial"/>
                <w:color w:val="000000"/>
                <w:sz w:val="16"/>
                <w:szCs w:val="16"/>
              </w:rPr>
            </w:pPr>
          </w:p>
        </w:tc>
        <w:tc>
          <w:tcPr>
            <w:tcW w:w="2270" w:type="dxa"/>
            <w:gridSpan w:val="2"/>
            <w:shd w:val="clear" w:color="auto" w:fill="auto"/>
          </w:tcPr>
          <w:p w:rsidR="00007B0B" w:rsidRDefault="00007B0B">
            <w:pPr>
              <w:spacing w:after="0" w:line="360" w:lineRule="auto"/>
              <w:jc w:val="center"/>
              <w:rPr>
                <w:rFonts w:ascii="Arial" w:hAnsi="Arial" w:cs="Arial"/>
                <w:sz w:val="16"/>
                <w:szCs w:val="16"/>
              </w:rPr>
            </w:pPr>
          </w:p>
        </w:tc>
        <w:tc>
          <w:tcPr>
            <w:tcW w:w="1391" w:type="dxa"/>
            <w:gridSpan w:val="2"/>
            <w:shd w:val="clear" w:color="auto" w:fill="auto"/>
          </w:tcPr>
          <w:p w:rsidR="00007B0B" w:rsidRDefault="00007B0B">
            <w:pPr>
              <w:spacing w:after="0" w:line="360" w:lineRule="auto"/>
              <w:jc w:val="center"/>
              <w:rPr>
                <w:rFonts w:ascii="Arial" w:hAnsi="Arial" w:cs="Arial"/>
                <w:sz w:val="16"/>
                <w:szCs w:val="16"/>
              </w:rPr>
            </w:pPr>
          </w:p>
        </w:tc>
        <w:tc>
          <w:tcPr>
            <w:tcW w:w="759"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0,0%</w:t>
            </w:r>
          </w:p>
        </w:tc>
        <w:tc>
          <w:tcPr>
            <w:tcW w:w="1254" w:type="dxa"/>
            <w:shd w:val="clear" w:color="auto" w:fill="FFFF00"/>
          </w:tcPr>
          <w:p w:rsidR="00007B0B" w:rsidRDefault="00007B0B">
            <w:pPr>
              <w:spacing w:after="0" w:line="360" w:lineRule="auto"/>
              <w:rPr>
                <w:rFonts w:ascii="Arial" w:hAnsi="Arial" w:cs="Arial"/>
                <w:sz w:val="16"/>
                <w:szCs w:val="16"/>
              </w:rPr>
            </w:pPr>
          </w:p>
        </w:tc>
      </w:tr>
      <w:tr w:rsidR="00007B0B">
        <w:tc>
          <w:tcPr>
            <w:tcW w:w="8053" w:type="dxa"/>
            <w:gridSpan w:val="6"/>
            <w:shd w:val="clear" w:color="auto" w:fill="BFBFBF" w:themeFill="background1" w:themeFillShade="BF"/>
          </w:tcPr>
          <w:p w:rsidR="00007B0B" w:rsidRDefault="000D492D">
            <w:pPr>
              <w:spacing w:after="0" w:line="360" w:lineRule="auto"/>
              <w:jc w:val="center"/>
              <w:rPr>
                <w:rFonts w:ascii="Arial" w:hAnsi="Arial" w:cs="Arial"/>
                <w:b/>
                <w:sz w:val="16"/>
                <w:szCs w:val="16"/>
              </w:rPr>
            </w:pPr>
            <w:r>
              <w:rPr>
                <w:rFonts w:ascii="Arial" w:hAnsi="Arial" w:cs="Arial"/>
                <w:b/>
                <w:sz w:val="16"/>
                <w:szCs w:val="16"/>
              </w:rPr>
              <w:t>SUBTOTAL</w:t>
            </w:r>
          </w:p>
        </w:tc>
        <w:tc>
          <w:tcPr>
            <w:tcW w:w="759" w:type="dxa"/>
            <w:shd w:val="clear" w:color="auto" w:fill="BFBFBF" w:themeFill="background1" w:themeFillShade="BF"/>
          </w:tcPr>
          <w:p w:rsidR="00007B0B" w:rsidRDefault="000D492D">
            <w:pPr>
              <w:spacing w:after="0" w:line="360" w:lineRule="auto"/>
              <w:rPr>
                <w:rFonts w:ascii="Arial" w:hAnsi="Arial" w:cs="Arial"/>
                <w:sz w:val="16"/>
                <w:szCs w:val="16"/>
              </w:rPr>
            </w:pPr>
            <w:r>
              <w:rPr>
                <w:rFonts w:ascii="Arial" w:hAnsi="Arial" w:cs="Arial"/>
                <w:sz w:val="16"/>
                <w:szCs w:val="16"/>
              </w:rPr>
              <w:t>11,63%</w:t>
            </w:r>
          </w:p>
        </w:tc>
        <w:tc>
          <w:tcPr>
            <w:tcW w:w="1255" w:type="dxa"/>
            <w:shd w:val="clear" w:color="auto" w:fill="BFBFBF" w:themeFill="background1" w:themeFillShade="BF"/>
          </w:tcPr>
          <w:p w:rsidR="00007B0B" w:rsidRDefault="00007B0B">
            <w:pPr>
              <w:spacing w:after="0" w:line="360" w:lineRule="auto"/>
              <w:rPr>
                <w:rFonts w:ascii="Arial" w:hAnsi="Arial" w:cs="Arial"/>
                <w:sz w:val="16"/>
                <w:szCs w:val="16"/>
              </w:rPr>
            </w:pPr>
          </w:p>
        </w:tc>
      </w:tr>
      <w:tr w:rsidR="00007B0B">
        <w:tc>
          <w:tcPr>
            <w:tcW w:w="437" w:type="dxa"/>
            <w:shd w:val="clear" w:color="auto" w:fill="auto"/>
          </w:tcPr>
          <w:p w:rsidR="00007B0B" w:rsidRDefault="000D492D">
            <w:pPr>
              <w:spacing w:after="0" w:line="360" w:lineRule="auto"/>
              <w:ind w:left="708" w:hanging="708"/>
              <w:rPr>
                <w:rFonts w:ascii="Arial" w:hAnsi="Arial" w:cs="Arial"/>
                <w:sz w:val="16"/>
                <w:szCs w:val="16"/>
              </w:rPr>
            </w:pPr>
            <w:r>
              <w:rPr>
                <w:rFonts w:ascii="Arial" w:hAnsi="Arial" w:cs="Arial"/>
                <w:sz w:val="16"/>
                <w:szCs w:val="16"/>
              </w:rPr>
              <w:t>H</w:t>
            </w:r>
          </w:p>
        </w:tc>
        <w:tc>
          <w:tcPr>
            <w:tcW w:w="3956" w:type="dxa"/>
            <w:shd w:val="clear" w:color="auto" w:fill="auto"/>
          </w:tcPr>
          <w:p w:rsidR="00007B0B" w:rsidRDefault="000D492D">
            <w:pPr>
              <w:spacing w:after="0" w:line="240" w:lineRule="auto"/>
              <w:rPr>
                <w:rFonts w:ascii="Arial" w:hAnsi="Arial" w:cs="Arial"/>
                <w:sz w:val="16"/>
                <w:szCs w:val="16"/>
              </w:rPr>
            </w:pPr>
            <w:r>
              <w:rPr>
                <w:rFonts w:ascii="Arial" w:hAnsi="Arial" w:cs="Arial"/>
                <w:sz w:val="16"/>
                <w:szCs w:val="16"/>
              </w:rPr>
              <w:t>Incidência de GPS, FGTS e outras contribuições sobre o Custo de Reposição do PA</w:t>
            </w:r>
          </w:p>
          <w:p w:rsidR="00007B0B" w:rsidRDefault="00007B0B">
            <w:pPr>
              <w:spacing w:after="0" w:line="240" w:lineRule="auto"/>
              <w:rPr>
                <w:rFonts w:ascii="Arial" w:hAnsi="Arial" w:cs="Arial"/>
                <w:color w:val="000000"/>
                <w:sz w:val="16"/>
                <w:szCs w:val="16"/>
              </w:rPr>
            </w:pPr>
          </w:p>
        </w:tc>
        <w:tc>
          <w:tcPr>
            <w:tcW w:w="2270" w:type="dxa"/>
            <w:gridSpan w:val="2"/>
            <w:shd w:val="clear" w:color="auto" w:fill="auto"/>
          </w:tcPr>
          <w:p w:rsidR="00007B0B" w:rsidRDefault="00007B0B">
            <w:pPr>
              <w:spacing w:after="0" w:line="360" w:lineRule="auto"/>
              <w:jc w:val="center"/>
              <w:rPr>
                <w:rFonts w:ascii="Arial" w:hAnsi="Arial" w:cs="Arial"/>
                <w:sz w:val="16"/>
                <w:szCs w:val="16"/>
              </w:rPr>
            </w:pPr>
          </w:p>
        </w:tc>
        <w:tc>
          <w:tcPr>
            <w:tcW w:w="1391" w:type="dxa"/>
            <w:gridSpan w:val="2"/>
            <w:shd w:val="clear" w:color="auto" w:fill="auto"/>
          </w:tcPr>
          <w:p w:rsidR="00007B0B" w:rsidRDefault="00007B0B">
            <w:pPr>
              <w:spacing w:after="0" w:line="360" w:lineRule="auto"/>
              <w:jc w:val="center"/>
              <w:rPr>
                <w:rFonts w:ascii="Arial" w:hAnsi="Arial" w:cs="Arial"/>
                <w:sz w:val="16"/>
                <w:szCs w:val="16"/>
              </w:rPr>
            </w:pPr>
          </w:p>
        </w:tc>
        <w:tc>
          <w:tcPr>
            <w:tcW w:w="759"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4,28%</w:t>
            </w:r>
          </w:p>
        </w:tc>
        <w:tc>
          <w:tcPr>
            <w:tcW w:w="1254" w:type="dxa"/>
            <w:shd w:val="clear" w:color="auto" w:fill="auto"/>
          </w:tcPr>
          <w:p w:rsidR="00007B0B" w:rsidRDefault="00007B0B">
            <w:pPr>
              <w:spacing w:after="0" w:line="360" w:lineRule="auto"/>
              <w:rPr>
                <w:rFonts w:ascii="Arial" w:hAnsi="Arial" w:cs="Arial"/>
                <w:sz w:val="16"/>
                <w:szCs w:val="16"/>
              </w:rPr>
            </w:pPr>
          </w:p>
        </w:tc>
      </w:tr>
      <w:tr w:rsidR="00007B0B">
        <w:tc>
          <w:tcPr>
            <w:tcW w:w="8053" w:type="dxa"/>
            <w:gridSpan w:val="6"/>
            <w:shd w:val="clear" w:color="auto" w:fill="BFBFBF" w:themeFill="background1" w:themeFillShade="BF"/>
          </w:tcPr>
          <w:p w:rsidR="00007B0B" w:rsidRDefault="000D492D">
            <w:pPr>
              <w:spacing w:after="0" w:line="360" w:lineRule="auto"/>
              <w:jc w:val="center"/>
              <w:rPr>
                <w:rFonts w:ascii="Arial" w:hAnsi="Arial" w:cs="Arial"/>
                <w:b/>
                <w:sz w:val="16"/>
                <w:szCs w:val="16"/>
              </w:rPr>
            </w:pPr>
            <w:r>
              <w:rPr>
                <w:rFonts w:ascii="Arial" w:hAnsi="Arial" w:cs="Arial"/>
                <w:b/>
                <w:sz w:val="16"/>
                <w:szCs w:val="16"/>
              </w:rPr>
              <w:t>TOTAL</w:t>
            </w:r>
          </w:p>
        </w:tc>
        <w:tc>
          <w:tcPr>
            <w:tcW w:w="2014" w:type="dxa"/>
            <w:gridSpan w:val="2"/>
            <w:shd w:val="clear" w:color="auto" w:fill="BFBFBF" w:themeFill="background1" w:themeFillShade="BF"/>
          </w:tcPr>
          <w:p w:rsidR="00007B0B" w:rsidRDefault="000D492D">
            <w:pPr>
              <w:spacing w:after="0" w:line="360" w:lineRule="auto"/>
              <w:rPr>
                <w:rFonts w:ascii="Arial" w:hAnsi="Arial" w:cs="Arial"/>
                <w:b/>
                <w:sz w:val="16"/>
                <w:szCs w:val="16"/>
              </w:rPr>
            </w:pPr>
            <w:r>
              <w:rPr>
                <w:rFonts w:ascii="Arial" w:hAnsi="Arial" w:cs="Arial"/>
                <w:b/>
                <w:sz w:val="16"/>
                <w:szCs w:val="16"/>
              </w:rPr>
              <w:t>R$</w:t>
            </w:r>
          </w:p>
        </w:tc>
      </w:tr>
    </w:tbl>
    <w:p w:rsidR="00007B0B" w:rsidRDefault="00007B0B">
      <w:pPr>
        <w:rPr>
          <w:rFonts w:ascii="Arial" w:hAnsi="Arial" w:cs="Arial"/>
          <w:sz w:val="16"/>
          <w:szCs w:val="16"/>
        </w:rPr>
      </w:pPr>
    </w:p>
    <w:p w:rsidR="00007B0B" w:rsidRDefault="00007B0B">
      <w:pPr>
        <w:rPr>
          <w:rFonts w:ascii="Arial" w:hAnsi="Arial" w:cs="Arial"/>
          <w:sz w:val="16"/>
          <w:szCs w:val="16"/>
        </w:rPr>
      </w:pPr>
    </w:p>
    <w:tbl>
      <w:tblPr>
        <w:tblStyle w:val="Tabelacomgrade"/>
        <w:tblW w:w="10065" w:type="dxa"/>
        <w:tblInd w:w="-572" w:type="dxa"/>
        <w:tblLook w:val="04A0" w:firstRow="1" w:lastRow="0" w:firstColumn="1" w:lastColumn="0" w:noHBand="0" w:noVBand="1"/>
      </w:tblPr>
      <w:tblGrid>
        <w:gridCol w:w="441"/>
        <w:gridCol w:w="3619"/>
        <w:gridCol w:w="1340"/>
        <w:gridCol w:w="867"/>
        <w:gridCol w:w="706"/>
        <w:gridCol w:w="821"/>
        <w:gridCol w:w="617"/>
        <w:gridCol w:w="1654"/>
      </w:tblGrid>
      <w:tr w:rsidR="00007B0B">
        <w:tc>
          <w:tcPr>
            <w:tcW w:w="10063" w:type="dxa"/>
            <w:gridSpan w:val="8"/>
            <w:shd w:val="clear" w:color="auto" w:fill="BFBFBF" w:themeFill="background1" w:themeFillShade="BF"/>
          </w:tcPr>
          <w:p w:rsidR="00007B0B" w:rsidRDefault="000D492D">
            <w:pPr>
              <w:spacing w:after="0" w:line="360" w:lineRule="auto"/>
              <w:jc w:val="center"/>
              <w:rPr>
                <w:rFonts w:ascii="Arial" w:hAnsi="Arial" w:cs="Arial"/>
                <w:b/>
                <w:bCs/>
                <w:color w:val="000000"/>
                <w:sz w:val="16"/>
                <w:szCs w:val="16"/>
              </w:rPr>
            </w:pPr>
            <w:r>
              <w:rPr>
                <w:rFonts w:ascii="Arial" w:hAnsi="Arial" w:cs="Arial"/>
                <w:b/>
                <w:bCs/>
                <w:color w:val="000000"/>
                <w:sz w:val="16"/>
                <w:szCs w:val="16"/>
              </w:rPr>
              <w:t>Submódulo 4.2 - Intrajornada</w:t>
            </w:r>
          </w:p>
        </w:tc>
      </w:tr>
      <w:tr w:rsidR="00007B0B">
        <w:tc>
          <w:tcPr>
            <w:tcW w:w="440" w:type="dxa"/>
            <w:shd w:val="clear" w:color="auto" w:fill="BFBFBF" w:themeFill="background1" w:themeFillShade="BF"/>
            <w:vAlign w:val="bottom"/>
          </w:tcPr>
          <w:p w:rsidR="00007B0B" w:rsidRDefault="000D492D">
            <w:pPr>
              <w:spacing w:after="0" w:line="360" w:lineRule="auto"/>
              <w:jc w:val="center"/>
              <w:rPr>
                <w:rFonts w:ascii="Arial" w:hAnsi="Arial" w:cs="Arial"/>
                <w:b/>
                <w:bCs/>
                <w:color w:val="000000"/>
                <w:sz w:val="16"/>
                <w:szCs w:val="16"/>
              </w:rPr>
            </w:pPr>
            <w:r>
              <w:rPr>
                <w:rFonts w:ascii="Arial" w:hAnsi="Arial" w:cs="Arial"/>
                <w:b/>
                <w:bCs/>
                <w:color w:val="000000"/>
                <w:sz w:val="16"/>
                <w:szCs w:val="16"/>
              </w:rPr>
              <w:t>4.2</w:t>
            </w:r>
          </w:p>
        </w:tc>
        <w:tc>
          <w:tcPr>
            <w:tcW w:w="7969" w:type="dxa"/>
            <w:gridSpan w:val="6"/>
            <w:shd w:val="clear" w:color="auto" w:fill="BFBFBF" w:themeFill="background1" w:themeFillShade="BF"/>
            <w:vAlign w:val="bottom"/>
          </w:tcPr>
          <w:p w:rsidR="00007B0B" w:rsidRDefault="000D492D">
            <w:pPr>
              <w:spacing w:after="0" w:line="360" w:lineRule="auto"/>
              <w:rPr>
                <w:rFonts w:ascii="Arial" w:hAnsi="Arial" w:cs="Arial"/>
                <w:sz w:val="16"/>
                <w:szCs w:val="16"/>
              </w:rPr>
            </w:pPr>
            <w:r>
              <w:rPr>
                <w:rFonts w:ascii="Arial" w:hAnsi="Arial" w:cs="Arial"/>
                <w:b/>
                <w:bCs/>
                <w:color w:val="000000"/>
                <w:sz w:val="16"/>
                <w:szCs w:val="16"/>
              </w:rPr>
              <w:t>Intervalo para repouso ou alimentação</w:t>
            </w:r>
          </w:p>
        </w:tc>
        <w:tc>
          <w:tcPr>
            <w:tcW w:w="1654" w:type="dxa"/>
            <w:shd w:val="clear" w:color="auto" w:fill="FFFF00"/>
          </w:tcPr>
          <w:p w:rsidR="00007B0B" w:rsidRDefault="000D492D">
            <w:pPr>
              <w:spacing w:after="0" w:line="360" w:lineRule="auto"/>
              <w:rPr>
                <w:rFonts w:ascii="Arial" w:hAnsi="Arial" w:cs="Arial"/>
                <w:b/>
                <w:sz w:val="16"/>
                <w:szCs w:val="16"/>
              </w:rPr>
            </w:pPr>
            <w:r>
              <w:rPr>
                <w:rFonts w:ascii="Arial" w:hAnsi="Arial" w:cs="Arial"/>
                <w:b/>
                <w:sz w:val="16"/>
                <w:szCs w:val="16"/>
              </w:rPr>
              <w:t>Valor (R$)</w:t>
            </w:r>
          </w:p>
        </w:tc>
      </w:tr>
      <w:tr w:rsidR="00007B0B">
        <w:tc>
          <w:tcPr>
            <w:tcW w:w="440" w:type="dxa"/>
            <w:vMerge w:val="restart"/>
            <w:shd w:val="clear" w:color="auto" w:fill="auto"/>
            <w:vAlign w:val="center"/>
          </w:tcPr>
          <w:p w:rsidR="00007B0B" w:rsidRDefault="000D492D">
            <w:pPr>
              <w:spacing w:after="0" w:line="240" w:lineRule="auto"/>
              <w:rPr>
                <w:rFonts w:ascii="Arial" w:hAnsi="Arial" w:cs="Arial"/>
                <w:color w:val="000000"/>
                <w:sz w:val="16"/>
                <w:szCs w:val="16"/>
              </w:rPr>
            </w:pPr>
            <w:r>
              <w:rPr>
                <w:rFonts w:ascii="Arial" w:hAnsi="Arial" w:cs="Arial"/>
                <w:color w:val="000000"/>
                <w:sz w:val="16"/>
                <w:szCs w:val="16"/>
              </w:rPr>
              <w:t>A</w:t>
            </w:r>
          </w:p>
        </w:tc>
        <w:tc>
          <w:tcPr>
            <w:tcW w:w="3619" w:type="dxa"/>
            <w:vMerge w:val="restart"/>
            <w:shd w:val="clear" w:color="auto" w:fill="auto"/>
            <w:vAlign w:val="center"/>
          </w:tcPr>
          <w:p w:rsidR="00007B0B" w:rsidRDefault="000D492D">
            <w:pPr>
              <w:spacing w:after="0" w:line="240" w:lineRule="auto"/>
              <w:rPr>
                <w:rFonts w:ascii="Arial" w:hAnsi="Arial" w:cs="Arial"/>
                <w:color w:val="000000"/>
                <w:sz w:val="16"/>
                <w:szCs w:val="16"/>
              </w:rPr>
            </w:pPr>
            <w:r>
              <w:rPr>
                <w:rFonts w:ascii="Arial" w:hAnsi="Arial" w:cs="Arial"/>
                <w:color w:val="000000"/>
                <w:sz w:val="16"/>
                <w:szCs w:val="16"/>
              </w:rPr>
              <w:t xml:space="preserve">Intervalo para repouso ou alimentação </w:t>
            </w:r>
          </w:p>
        </w:tc>
        <w:tc>
          <w:tcPr>
            <w:tcW w:w="1340" w:type="dxa"/>
            <w:shd w:val="clear" w:color="auto" w:fill="auto"/>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SIM/NÃO</w:t>
            </w:r>
          </w:p>
        </w:tc>
        <w:tc>
          <w:tcPr>
            <w:tcW w:w="867" w:type="dxa"/>
            <w:shd w:val="clear" w:color="auto" w:fill="auto"/>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Adicional</w:t>
            </w:r>
          </w:p>
        </w:tc>
        <w:tc>
          <w:tcPr>
            <w:tcW w:w="706" w:type="dxa"/>
            <w:shd w:val="clear" w:color="auto" w:fill="auto"/>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Divisor</w:t>
            </w:r>
          </w:p>
        </w:tc>
        <w:tc>
          <w:tcPr>
            <w:tcW w:w="821" w:type="dxa"/>
            <w:shd w:val="clear" w:color="auto" w:fill="auto"/>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Duração (h)</w:t>
            </w:r>
          </w:p>
        </w:tc>
        <w:tc>
          <w:tcPr>
            <w:tcW w:w="617" w:type="dxa"/>
            <w:shd w:val="clear" w:color="auto" w:fill="auto"/>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Dias</w:t>
            </w:r>
          </w:p>
        </w:tc>
        <w:tc>
          <w:tcPr>
            <w:tcW w:w="1653"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440" w:type="dxa"/>
            <w:vMerge/>
            <w:shd w:val="clear" w:color="auto" w:fill="auto"/>
          </w:tcPr>
          <w:p w:rsidR="00007B0B" w:rsidRDefault="00007B0B">
            <w:pPr>
              <w:spacing w:after="0" w:line="360" w:lineRule="auto"/>
              <w:rPr>
                <w:rFonts w:ascii="Arial" w:hAnsi="Arial" w:cs="Arial"/>
                <w:sz w:val="16"/>
                <w:szCs w:val="16"/>
              </w:rPr>
            </w:pPr>
          </w:p>
        </w:tc>
        <w:tc>
          <w:tcPr>
            <w:tcW w:w="3619" w:type="dxa"/>
            <w:vMerge/>
            <w:shd w:val="clear" w:color="auto" w:fill="auto"/>
          </w:tcPr>
          <w:p w:rsidR="00007B0B" w:rsidRDefault="00007B0B">
            <w:pPr>
              <w:spacing w:after="0" w:line="360" w:lineRule="auto"/>
              <w:rPr>
                <w:rFonts w:ascii="Arial" w:hAnsi="Arial" w:cs="Arial"/>
                <w:sz w:val="16"/>
                <w:szCs w:val="16"/>
              </w:rPr>
            </w:pPr>
          </w:p>
        </w:tc>
        <w:tc>
          <w:tcPr>
            <w:tcW w:w="1340"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N</w:t>
            </w:r>
          </w:p>
        </w:tc>
        <w:tc>
          <w:tcPr>
            <w:tcW w:w="867" w:type="dxa"/>
            <w:vMerge w:val="restart"/>
            <w:shd w:val="clear" w:color="auto" w:fill="auto"/>
            <w:vAlign w:val="center"/>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50%</w:t>
            </w:r>
          </w:p>
        </w:tc>
        <w:tc>
          <w:tcPr>
            <w:tcW w:w="706" w:type="dxa"/>
            <w:vMerge w:val="restart"/>
            <w:shd w:val="clear" w:color="auto" w:fill="auto"/>
            <w:vAlign w:val="center"/>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210</w:t>
            </w:r>
          </w:p>
        </w:tc>
        <w:tc>
          <w:tcPr>
            <w:tcW w:w="821" w:type="dxa"/>
            <w:vMerge w:val="restart"/>
            <w:shd w:val="clear" w:color="auto" w:fill="auto"/>
            <w:vAlign w:val="center"/>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1</w:t>
            </w:r>
          </w:p>
        </w:tc>
        <w:tc>
          <w:tcPr>
            <w:tcW w:w="617" w:type="dxa"/>
            <w:vMerge w:val="restart"/>
            <w:shd w:val="clear" w:color="auto" w:fill="auto"/>
            <w:vAlign w:val="center"/>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15,21</w:t>
            </w:r>
          </w:p>
        </w:tc>
        <w:tc>
          <w:tcPr>
            <w:tcW w:w="1653" w:type="dxa"/>
            <w:shd w:val="clear" w:color="auto" w:fill="FFFF00"/>
          </w:tcPr>
          <w:p w:rsidR="00007B0B" w:rsidRDefault="000D492D">
            <w:pPr>
              <w:spacing w:after="0" w:line="240" w:lineRule="auto"/>
            </w:pPr>
            <w:r>
              <w:rPr>
                <w:rFonts w:ascii="Arial" w:hAnsi="Arial" w:cs="Arial"/>
                <w:sz w:val="16"/>
                <w:szCs w:val="16"/>
              </w:rPr>
              <w:t>R$</w:t>
            </w:r>
          </w:p>
        </w:tc>
      </w:tr>
      <w:tr w:rsidR="00007B0B">
        <w:tc>
          <w:tcPr>
            <w:tcW w:w="440" w:type="dxa"/>
            <w:vMerge/>
            <w:shd w:val="clear" w:color="auto" w:fill="auto"/>
          </w:tcPr>
          <w:p w:rsidR="00007B0B" w:rsidRDefault="00007B0B">
            <w:pPr>
              <w:spacing w:after="0" w:line="360" w:lineRule="auto"/>
              <w:rPr>
                <w:rFonts w:ascii="Arial" w:hAnsi="Arial" w:cs="Arial"/>
                <w:sz w:val="16"/>
                <w:szCs w:val="16"/>
              </w:rPr>
            </w:pPr>
          </w:p>
        </w:tc>
        <w:tc>
          <w:tcPr>
            <w:tcW w:w="3619" w:type="dxa"/>
            <w:vMerge/>
            <w:shd w:val="clear" w:color="auto" w:fill="auto"/>
          </w:tcPr>
          <w:p w:rsidR="00007B0B" w:rsidRDefault="00007B0B">
            <w:pPr>
              <w:spacing w:after="0" w:line="360" w:lineRule="auto"/>
              <w:rPr>
                <w:rFonts w:ascii="Arial" w:hAnsi="Arial" w:cs="Arial"/>
                <w:sz w:val="16"/>
                <w:szCs w:val="16"/>
              </w:rPr>
            </w:pPr>
          </w:p>
        </w:tc>
        <w:tc>
          <w:tcPr>
            <w:tcW w:w="1340"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Tem substituto?</w:t>
            </w:r>
          </w:p>
        </w:tc>
        <w:tc>
          <w:tcPr>
            <w:tcW w:w="867" w:type="dxa"/>
            <w:vMerge/>
            <w:shd w:val="clear" w:color="auto" w:fill="auto"/>
          </w:tcPr>
          <w:p w:rsidR="00007B0B" w:rsidRDefault="00007B0B">
            <w:pPr>
              <w:spacing w:after="0" w:line="360" w:lineRule="auto"/>
              <w:rPr>
                <w:rFonts w:ascii="Arial" w:hAnsi="Arial" w:cs="Arial"/>
                <w:sz w:val="16"/>
                <w:szCs w:val="16"/>
              </w:rPr>
            </w:pPr>
          </w:p>
        </w:tc>
        <w:tc>
          <w:tcPr>
            <w:tcW w:w="706" w:type="dxa"/>
            <w:vMerge/>
            <w:shd w:val="clear" w:color="auto" w:fill="auto"/>
          </w:tcPr>
          <w:p w:rsidR="00007B0B" w:rsidRDefault="00007B0B">
            <w:pPr>
              <w:spacing w:after="0" w:line="360" w:lineRule="auto"/>
              <w:rPr>
                <w:rFonts w:ascii="Arial" w:hAnsi="Arial" w:cs="Arial"/>
                <w:sz w:val="16"/>
                <w:szCs w:val="16"/>
              </w:rPr>
            </w:pPr>
          </w:p>
        </w:tc>
        <w:tc>
          <w:tcPr>
            <w:tcW w:w="821" w:type="dxa"/>
            <w:vMerge/>
            <w:shd w:val="clear" w:color="auto" w:fill="auto"/>
          </w:tcPr>
          <w:p w:rsidR="00007B0B" w:rsidRDefault="00007B0B">
            <w:pPr>
              <w:spacing w:after="0" w:line="360" w:lineRule="auto"/>
              <w:rPr>
                <w:rFonts w:ascii="Arial" w:hAnsi="Arial" w:cs="Arial"/>
                <w:sz w:val="16"/>
                <w:szCs w:val="16"/>
              </w:rPr>
            </w:pPr>
          </w:p>
        </w:tc>
        <w:tc>
          <w:tcPr>
            <w:tcW w:w="617" w:type="dxa"/>
            <w:vMerge/>
            <w:shd w:val="clear" w:color="auto" w:fill="auto"/>
          </w:tcPr>
          <w:p w:rsidR="00007B0B" w:rsidRDefault="00007B0B">
            <w:pPr>
              <w:spacing w:after="0" w:line="360" w:lineRule="auto"/>
              <w:rPr>
                <w:rFonts w:ascii="Arial" w:hAnsi="Arial" w:cs="Arial"/>
                <w:sz w:val="16"/>
                <w:szCs w:val="16"/>
              </w:rPr>
            </w:pPr>
          </w:p>
        </w:tc>
        <w:tc>
          <w:tcPr>
            <w:tcW w:w="1653" w:type="dxa"/>
            <w:shd w:val="clear" w:color="auto" w:fill="FFFF00"/>
          </w:tcPr>
          <w:p w:rsidR="00007B0B" w:rsidRDefault="000D492D">
            <w:pPr>
              <w:spacing w:after="0" w:line="240" w:lineRule="auto"/>
            </w:pPr>
            <w:r>
              <w:rPr>
                <w:rFonts w:ascii="Arial" w:hAnsi="Arial" w:cs="Arial"/>
                <w:sz w:val="16"/>
                <w:szCs w:val="16"/>
              </w:rPr>
              <w:t>R$</w:t>
            </w:r>
          </w:p>
        </w:tc>
      </w:tr>
      <w:tr w:rsidR="00007B0B">
        <w:tc>
          <w:tcPr>
            <w:tcW w:w="440" w:type="dxa"/>
            <w:vMerge/>
            <w:shd w:val="clear" w:color="auto" w:fill="auto"/>
          </w:tcPr>
          <w:p w:rsidR="00007B0B" w:rsidRDefault="00007B0B">
            <w:pPr>
              <w:spacing w:after="0" w:line="360" w:lineRule="auto"/>
              <w:rPr>
                <w:rFonts w:ascii="Arial" w:hAnsi="Arial" w:cs="Arial"/>
                <w:sz w:val="16"/>
                <w:szCs w:val="16"/>
              </w:rPr>
            </w:pPr>
          </w:p>
        </w:tc>
        <w:tc>
          <w:tcPr>
            <w:tcW w:w="3619" w:type="dxa"/>
            <w:vMerge/>
            <w:shd w:val="clear" w:color="auto" w:fill="auto"/>
          </w:tcPr>
          <w:p w:rsidR="00007B0B" w:rsidRDefault="00007B0B">
            <w:pPr>
              <w:spacing w:after="0" w:line="360" w:lineRule="auto"/>
              <w:rPr>
                <w:rFonts w:ascii="Arial" w:hAnsi="Arial" w:cs="Arial"/>
                <w:sz w:val="16"/>
                <w:szCs w:val="16"/>
              </w:rPr>
            </w:pPr>
          </w:p>
        </w:tc>
        <w:tc>
          <w:tcPr>
            <w:tcW w:w="1340" w:type="dxa"/>
            <w:shd w:val="clear" w:color="auto" w:fill="auto"/>
          </w:tcPr>
          <w:p w:rsidR="00007B0B" w:rsidRDefault="000D492D">
            <w:pPr>
              <w:spacing w:after="0" w:line="360" w:lineRule="auto"/>
              <w:rPr>
                <w:rFonts w:ascii="Arial" w:hAnsi="Arial" w:cs="Arial"/>
                <w:sz w:val="16"/>
                <w:szCs w:val="16"/>
              </w:rPr>
            </w:pPr>
            <w:r>
              <w:rPr>
                <w:rFonts w:ascii="Arial" w:hAnsi="Arial" w:cs="Arial"/>
                <w:sz w:val="16"/>
                <w:szCs w:val="16"/>
              </w:rPr>
              <w:t>N</w:t>
            </w:r>
          </w:p>
        </w:tc>
        <w:tc>
          <w:tcPr>
            <w:tcW w:w="867" w:type="dxa"/>
            <w:vMerge/>
            <w:shd w:val="clear" w:color="auto" w:fill="auto"/>
          </w:tcPr>
          <w:p w:rsidR="00007B0B" w:rsidRDefault="00007B0B">
            <w:pPr>
              <w:spacing w:after="0" w:line="360" w:lineRule="auto"/>
              <w:rPr>
                <w:rFonts w:ascii="Arial" w:hAnsi="Arial" w:cs="Arial"/>
                <w:sz w:val="16"/>
                <w:szCs w:val="16"/>
              </w:rPr>
            </w:pPr>
          </w:p>
        </w:tc>
        <w:tc>
          <w:tcPr>
            <w:tcW w:w="706" w:type="dxa"/>
            <w:vMerge/>
            <w:shd w:val="clear" w:color="auto" w:fill="auto"/>
          </w:tcPr>
          <w:p w:rsidR="00007B0B" w:rsidRDefault="00007B0B">
            <w:pPr>
              <w:spacing w:after="0" w:line="360" w:lineRule="auto"/>
              <w:rPr>
                <w:rFonts w:ascii="Arial" w:hAnsi="Arial" w:cs="Arial"/>
                <w:sz w:val="16"/>
                <w:szCs w:val="16"/>
              </w:rPr>
            </w:pPr>
          </w:p>
        </w:tc>
        <w:tc>
          <w:tcPr>
            <w:tcW w:w="821" w:type="dxa"/>
            <w:vMerge/>
            <w:shd w:val="clear" w:color="auto" w:fill="auto"/>
          </w:tcPr>
          <w:p w:rsidR="00007B0B" w:rsidRDefault="00007B0B">
            <w:pPr>
              <w:spacing w:after="0" w:line="360" w:lineRule="auto"/>
              <w:rPr>
                <w:rFonts w:ascii="Arial" w:hAnsi="Arial" w:cs="Arial"/>
                <w:sz w:val="16"/>
                <w:szCs w:val="16"/>
              </w:rPr>
            </w:pPr>
          </w:p>
        </w:tc>
        <w:tc>
          <w:tcPr>
            <w:tcW w:w="617" w:type="dxa"/>
            <w:vMerge/>
            <w:shd w:val="clear" w:color="auto" w:fill="auto"/>
          </w:tcPr>
          <w:p w:rsidR="00007B0B" w:rsidRDefault="00007B0B">
            <w:pPr>
              <w:spacing w:after="0" w:line="360" w:lineRule="auto"/>
              <w:rPr>
                <w:rFonts w:ascii="Arial" w:hAnsi="Arial" w:cs="Arial"/>
                <w:sz w:val="16"/>
                <w:szCs w:val="16"/>
              </w:rPr>
            </w:pPr>
          </w:p>
        </w:tc>
        <w:tc>
          <w:tcPr>
            <w:tcW w:w="1653" w:type="dxa"/>
            <w:shd w:val="clear" w:color="auto" w:fill="FFFF00"/>
          </w:tcPr>
          <w:p w:rsidR="00007B0B" w:rsidRDefault="000D492D">
            <w:pPr>
              <w:spacing w:after="0" w:line="240" w:lineRule="auto"/>
            </w:pPr>
            <w:r>
              <w:rPr>
                <w:rFonts w:ascii="Arial" w:hAnsi="Arial" w:cs="Arial"/>
                <w:sz w:val="16"/>
                <w:szCs w:val="16"/>
              </w:rPr>
              <w:t>R$</w:t>
            </w:r>
          </w:p>
        </w:tc>
      </w:tr>
      <w:tr w:rsidR="00007B0B">
        <w:tc>
          <w:tcPr>
            <w:tcW w:w="440" w:type="dxa"/>
            <w:shd w:val="clear" w:color="auto" w:fill="auto"/>
            <w:vAlign w:val="bottom"/>
          </w:tcPr>
          <w:p w:rsidR="00007B0B" w:rsidRDefault="000D492D">
            <w:pPr>
              <w:spacing w:after="0" w:line="240" w:lineRule="auto"/>
              <w:jc w:val="center"/>
              <w:rPr>
                <w:rFonts w:ascii="Arial" w:hAnsi="Arial" w:cs="Arial"/>
                <w:color w:val="000000"/>
                <w:sz w:val="16"/>
                <w:szCs w:val="16"/>
              </w:rPr>
            </w:pPr>
            <w:r>
              <w:rPr>
                <w:rFonts w:ascii="Arial" w:hAnsi="Arial" w:cs="Arial"/>
                <w:color w:val="000000"/>
                <w:sz w:val="16"/>
                <w:szCs w:val="16"/>
              </w:rPr>
              <w:t>B</w:t>
            </w:r>
          </w:p>
        </w:tc>
        <w:tc>
          <w:tcPr>
            <w:tcW w:w="7969" w:type="dxa"/>
            <w:gridSpan w:val="6"/>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 xml:space="preserve">Incidência de GPS, FGTS e outras contribuições sobre </w:t>
            </w:r>
            <w:r>
              <w:rPr>
                <w:rFonts w:ascii="Arial" w:hAnsi="Arial" w:cs="Arial"/>
                <w:sz w:val="16"/>
                <w:szCs w:val="16"/>
              </w:rPr>
              <w:t>Intrajornada</w:t>
            </w:r>
          </w:p>
        </w:tc>
        <w:tc>
          <w:tcPr>
            <w:tcW w:w="1654"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8410" w:type="dxa"/>
            <w:gridSpan w:val="7"/>
            <w:shd w:val="clear" w:color="auto" w:fill="BFBFBF" w:themeFill="background1" w:themeFillShade="BF"/>
            <w:vAlign w:val="bottom"/>
          </w:tcPr>
          <w:p w:rsidR="00007B0B" w:rsidRDefault="000D492D">
            <w:pPr>
              <w:spacing w:after="0" w:line="360" w:lineRule="auto"/>
              <w:jc w:val="center"/>
              <w:rPr>
                <w:rFonts w:ascii="Arial" w:hAnsi="Arial" w:cs="Arial"/>
                <w:b/>
                <w:sz w:val="16"/>
                <w:szCs w:val="16"/>
              </w:rPr>
            </w:pPr>
            <w:r>
              <w:rPr>
                <w:rFonts w:ascii="Arial" w:hAnsi="Arial" w:cs="Arial"/>
                <w:b/>
                <w:sz w:val="16"/>
                <w:szCs w:val="16"/>
              </w:rPr>
              <w:t>TOTAL</w:t>
            </w:r>
          </w:p>
        </w:tc>
        <w:tc>
          <w:tcPr>
            <w:tcW w:w="1653" w:type="dxa"/>
            <w:shd w:val="clear" w:color="auto" w:fill="BFBFBF" w:themeFill="background1" w:themeFillShade="BF"/>
          </w:tcPr>
          <w:p w:rsidR="00007B0B" w:rsidRDefault="000D492D">
            <w:pPr>
              <w:spacing w:after="0" w:line="360" w:lineRule="auto"/>
              <w:rPr>
                <w:rFonts w:ascii="Arial" w:hAnsi="Arial" w:cs="Arial"/>
                <w:b/>
                <w:sz w:val="16"/>
                <w:szCs w:val="16"/>
              </w:rPr>
            </w:pPr>
            <w:r>
              <w:rPr>
                <w:rFonts w:ascii="Arial" w:hAnsi="Arial" w:cs="Arial"/>
                <w:b/>
                <w:sz w:val="16"/>
                <w:szCs w:val="16"/>
              </w:rPr>
              <w:t>R$</w:t>
            </w:r>
          </w:p>
        </w:tc>
      </w:tr>
    </w:tbl>
    <w:p w:rsidR="00007B0B" w:rsidRDefault="00007B0B">
      <w:pPr>
        <w:rPr>
          <w:rFonts w:ascii="Arial" w:hAnsi="Arial" w:cs="Arial"/>
          <w:sz w:val="16"/>
          <w:szCs w:val="16"/>
        </w:rPr>
      </w:pPr>
    </w:p>
    <w:p w:rsidR="00007B0B" w:rsidRDefault="000D492D">
      <w:pPr>
        <w:spacing w:after="0" w:line="240" w:lineRule="auto"/>
        <w:jc w:val="center"/>
        <w:rPr>
          <w:rFonts w:ascii="Arial" w:eastAsia="Times New Roman" w:hAnsi="Arial" w:cs="Arial"/>
          <w:b/>
          <w:bCs/>
          <w:sz w:val="16"/>
          <w:szCs w:val="16"/>
          <w:lang w:eastAsia="pt-BR"/>
        </w:rPr>
      </w:pPr>
      <w:r>
        <w:rPr>
          <w:rFonts w:ascii="Arial" w:eastAsia="Times New Roman" w:hAnsi="Arial" w:cs="Arial"/>
          <w:b/>
          <w:bCs/>
          <w:sz w:val="16"/>
          <w:szCs w:val="16"/>
          <w:lang w:eastAsia="pt-BR"/>
        </w:rPr>
        <w:t>QUADRO RESUMO DO MÓDULO 4 - CUSTO DE REPOSIÇÃO DO PROFISSIONAL AUSENTE</w:t>
      </w:r>
    </w:p>
    <w:p w:rsidR="00007B0B" w:rsidRDefault="00007B0B">
      <w:pPr>
        <w:jc w:val="center"/>
        <w:rPr>
          <w:rFonts w:ascii="Arial" w:hAnsi="Arial" w:cs="Arial"/>
          <w:sz w:val="16"/>
          <w:szCs w:val="16"/>
        </w:rPr>
      </w:pPr>
    </w:p>
    <w:tbl>
      <w:tblPr>
        <w:tblStyle w:val="Tabelacomgrade"/>
        <w:tblW w:w="10065" w:type="dxa"/>
        <w:tblInd w:w="-572" w:type="dxa"/>
        <w:tblLook w:val="04A0" w:firstRow="1" w:lastRow="0" w:firstColumn="1" w:lastColumn="0" w:noHBand="0" w:noVBand="1"/>
      </w:tblPr>
      <w:tblGrid>
        <w:gridCol w:w="439"/>
        <w:gridCol w:w="7214"/>
        <w:gridCol w:w="2412"/>
      </w:tblGrid>
      <w:tr w:rsidR="00007B0B">
        <w:tc>
          <w:tcPr>
            <w:tcW w:w="437" w:type="dxa"/>
            <w:shd w:val="clear" w:color="auto" w:fill="BFBFBF" w:themeFill="background1" w:themeFillShade="BF"/>
            <w:vAlign w:val="bottom"/>
          </w:tcPr>
          <w:p w:rsidR="00007B0B" w:rsidRDefault="000D492D">
            <w:pPr>
              <w:spacing w:after="0" w:line="360" w:lineRule="auto"/>
              <w:jc w:val="center"/>
              <w:rPr>
                <w:rFonts w:ascii="Arial" w:hAnsi="Arial" w:cs="Arial"/>
                <w:b/>
                <w:bCs/>
                <w:sz w:val="16"/>
                <w:szCs w:val="16"/>
              </w:rPr>
            </w:pPr>
            <w:r>
              <w:rPr>
                <w:rFonts w:ascii="Arial" w:hAnsi="Arial" w:cs="Arial"/>
                <w:b/>
                <w:bCs/>
                <w:sz w:val="16"/>
                <w:szCs w:val="16"/>
              </w:rPr>
              <w:t>4</w:t>
            </w:r>
          </w:p>
        </w:tc>
        <w:tc>
          <w:tcPr>
            <w:tcW w:w="7216" w:type="dxa"/>
            <w:shd w:val="clear" w:color="auto" w:fill="BFBFBF" w:themeFill="background1" w:themeFillShade="BF"/>
            <w:vAlign w:val="bottom"/>
          </w:tcPr>
          <w:p w:rsidR="00007B0B" w:rsidRDefault="000D492D">
            <w:pPr>
              <w:spacing w:after="0" w:line="360" w:lineRule="auto"/>
              <w:rPr>
                <w:rFonts w:ascii="Arial" w:hAnsi="Arial" w:cs="Arial"/>
                <w:b/>
                <w:bCs/>
                <w:sz w:val="16"/>
                <w:szCs w:val="16"/>
              </w:rPr>
            </w:pPr>
            <w:r>
              <w:rPr>
                <w:rFonts w:ascii="Arial" w:hAnsi="Arial" w:cs="Arial"/>
                <w:b/>
                <w:bCs/>
                <w:sz w:val="16"/>
                <w:szCs w:val="16"/>
              </w:rPr>
              <w:t>Custo de Reposição do Profissional Ausente</w:t>
            </w:r>
          </w:p>
        </w:tc>
        <w:tc>
          <w:tcPr>
            <w:tcW w:w="2412" w:type="dxa"/>
            <w:shd w:val="clear" w:color="auto" w:fill="BFBFBF" w:themeFill="background1" w:themeFillShade="BF"/>
            <w:vAlign w:val="bottom"/>
          </w:tcPr>
          <w:p w:rsidR="00007B0B" w:rsidRDefault="000D492D">
            <w:pPr>
              <w:spacing w:after="0" w:line="240" w:lineRule="auto"/>
              <w:jc w:val="center"/>
              <w:rPr>
                <w:rFonts w:ascii="Arial" w:hAnsi="Arial" w:cs="Arial"/>
                <w:b/>
                <w:bCs/>
                <w:sz w:val="16"/>
                <w:szCs w:val="16"/>
              </w:rPr>
            </w:pPr>
            <w:r>
              <w:rPr>
                <w:rFonts w:ascii="Arial" w:hAnsi="Arial" w:cs="Arial"/>
                <w:b/>
                <w:bCs/>
                <w:sz w:val="16"/>
                <w:szCs w:val="16"/>
              </w:rPr>
              <w:t>Valor (R$)</w:t>
            </w:r>
          </w:p>
        </w:tc>
      </w:tr>
      <w:tr w:rsidR="00007B0B">
        <w:tc>
          <w:tcPr>
            <w:tcW w:w="437"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4.1</w:t>
            </w:r>
          </w:p>
        </w:tc>
        <w:tc>
          <w:tcPr>
            <w:tcW w:w="7216"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Substituto nas Ausências Legais</w:t>
            </w:r>
          </w:p>
        </w:tc>
        <w:tc>
          <w:tcPr>
            <w:tcW w:w="2412" w:type="dxa"/>
            <w:shd w:val="clear" w:color="auto" w:fill="auto"/>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R$                                    </w:t>
            </w:r>
          </w:p>
        </w:tc>
      </w:tr>
      <w:tr w:rsidR="00007B0B">
        <w:tc>
          <w:tcPr>
            <w:tcW w:w="437"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4.2</w:t>
            </w:r>
          </w:p>
        </w:tc>
        <w:tc>
          <w:tcPr>
            <w:tcW w:w="7216"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Intrajornada</w:t>
            </w:r>
          </w:p>
        </w:tc>
        <w:tc>
          <w:tcPr>
            <w:tcW w:w="2412" w:type="dxa"/>
            <w:shd w:val="clear" w:color="auto" w:fill="auto"/>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w:t>
            </w:r>
            <w:r>
              <w:rPr>
                <w:rFonts w:ascii="Arial" w:hAnsi="Arial" w:cs="Arial"/>
                <w:sz w:val="16"/>
                <w:szCs w:val="16"/>
              </w:rPr>
              <w:t xml:space="preserve">R$                                    </w:t>
            </w:r>
          </w:p>
        </w:tc>
      </w:tr>
      <w:tr w:rsidR="00007B0B">
        <w:tc>
          <w:tcPr>
            <w:tcW w:w="437" w:type="dxa"/>
            <w:shd w:val="clear" w:color="auto" w:fill="BFBFBF" w:themeFill="background1" w:themeFillShade="BF"/>
          </w:tcPr>
          <w:p w:rsidR="00007B0B" w:rsidRDefault="00007B0B">
            <w:pPr>
              <w:spacing w:after="0" w:line="240" w:lineRule="auto"/>
              <w:jc w:val="center"/>
              <w:rPr>
                <w:rFonts w:ascii="Arial" w:hAnsi="Arial" w:cs="Arial"/>
                <w:sz w:val="16"/>
                <w:szCs w:val="16"/>
              </w:rPr>
            </w:pPr>
          </w:p>
        </w:tc>
        <w:tc>
          <w:tcPr>
            <w:tcW w:w="7216" w:type="dxa"/>
            <w:shd w:val="clear" w:color="auto" w:fill="BFBFBF" w:themeFill="background1" w:themeFillShade="BF"/>
          </w:tcPr>
          <w:p w:rsidR="00007B0B" w:rsidRDefault="000D492D">
            <w:pPr>
              <w:spacing w:after="0" w:line="240" w:lineRule="auto"/>
              <w:jc w:val="center"/>
              <w:rPr>
                <w:rFonts w:ascii="Arial" w:hAnsi="Arial" w:cs="Arial"/>
                <w:b/>
                <w:sz w:val="16"/>
                <w:szCs w:val="16"/>
              </w:rPr>
            </w:pPr>
            <w:r>
              <w:rPr>
                <w:rFonts w:ascii="Arial" w:hAnsi="Arial" w:cs="Arial"/>
                <w:b/>
                <w:sz w:val="16"/>
                <w:szCs w:val="16"/>
              </w:rPr>
              <w:t>TOTAL</w:t>
            </w:r>
          </w:p>
        </w:tc>
        <w:tc>
          <w:tcPr>
            <w:tcW w:w="2412" w:type="dxa"/>
            <w:shd w:val="clear" w:color="auto" w:fill="BFBFBF" w:themeFill="background1" w:themeFillShade="BF"/>
            <w:vAlign w:val="bottom"/>
          </w:tcPr>
          <w:p w:rsidR="00007B0B" w:rsidRDefault="000D492D">
            <w:pPr>
              <w:spacing w:after="0" w:line="240" w:lineRule="auto"/>
              <w:rPr>
                <w:rFonts w:ascii="Arial" w:hAnsi="Arial" w:cs="Arial"/>
                <w:color w:val="000000"/>
                <w:sz w:val="16"/>
                <w:szCs w:val="16"/>
              </w:rPr>
            </w:pPr>
            <w:r>
              <w:rPr>
                <w:rFonts w:ascii="Arial" w:hAnsi="Arial" w:cs="Arial"/>
                <w:color w:val="000000"/>
                <w:sz w:val="16"/>
                <w:szCs w:val="16"/>
              </w:rPr>
              <w:t xml:space="preserve"> </w:t>
            </w:r>
            <w:r>
              <w:rPr>
                <w:rFonts w:ascii="Arial" w:hAnsi="Arial" w:cs="Arial"/>
                <w:b/>
                <w:color w:val="000000"/>
                <w:sz w:val="16"/>
                <w:szCs w:val="16"/>
              </w:rPr>
              <w:t>R$</w:t>
            </w:r>
            <w:r>
              <w:rPr>
                <w:rFonts w:ascii="Arial" w:hAnsi="Arial" w:cs="Arial"/>
                <w:color w:val="000000"/>
                <w:sz w:val="16"/>
                <w:szCs w:val="16"/>
              </w:rPr>
              <w:t xml:space="preserve">                                   </w:t>
            </w:r>
          </w:p>
        </w:tc>
      </w:tr>
    </w:tbl>
    <w:p w:rsidR="00007B0B" w:rsidRDefault="00007B0B">
      <w:pPr>
        <w:jc w:val="center"/>
        <w:rPr>
          <w:rFonts w:ascii="Arial" w:hAnsi="Arial" w:cs="Arial"/>
          <w:sz w:val="16"/>
          <w:szCs w:val="16"/>
        </w:rPr>
      </w:pPr>
    </w:p>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MÓDULO 05: INSUMOS DIVERSOS</w:t>
      </w:r>
    </w:p>
    <w:p w:rsidR="00007B0B" w:rsidRDefault="00007B0B">
      <w:pPr>
        <w:spacing w:after="0" w:line="240" w:lineRule="auto"/>
        <w:jc w:val="center"/>
        <w:rPr>
          <w:rFonts w:ascii="Arial" w:eastAsia="Times New Roman" w:hAnsi="Arial" w:cs="Arial"/>
          <w:b/>
          <w:bCs/>
          <w:color w:val="000000"/>
          <w:sz w:val="16"/>
          <w:szCs w:val="16"/>
          <w:lang w:eastAsia="pt-BR"/>
        </w:rPr>
      </w:pPr>
    </w:p>
    <w:tbl>
      <w:tblPr>
        <w:tblStyle w:val="Tabelacomgrade"/>
        <w:tblW w:w="10065" w:type="dxa"/>
        <w:tblInd w:w="-572" w:type="dxa"/>
        <w:tblLook w:val="04A0" w:firstRow="1" w:lastRow="0" w:firstColumn="1" w:lastColumn="0" w:noHBand="0" w:noVBand="1"/>
      </w:tblPr>
      <w:tblGrid>
        <w:gridCol w:w="423"/>
        <w:gridCol w:w="7230"/>
        <w:gridCol w:w="2412"/>
      </w:tblGrid>
      <w:tr w:rsidR="00007B0B">
        <w:tc>
          <w:tcPr>
            <w:tcW w:w="423" w:type="dxa"/>
            <w:shd w:val="clear" w:color="auto" w:fill="BFBFBF" w:themeFill="background1" w:themeFillShade="BF"/>
            <w:vAlign w:val="bottom"/>
          </w:tcPr>
          <w:p w:rsidR="00007B0B" w:rsidRDefault="000D492D">
            <w:pPr>
              <w:spacing w:after="0" w:line="360" w:lineRule="auto"/>
              <w:jc w:val="center"/>
              <w:rPr>
                <w:rFonts w:ascii="Arial" w:hAnsi="Arial" w:cs="Arial"/>
                <w:b/>
                <w:bCs/>
                <w:color w:val="000000"/>
                <w:sz w:val="16"/>
                <w:szCs w:val="16"/>
              </w:rPr>
            </w:pPr>
            <w:r>
              <w:rPr>
                <w:rFonts w:ascii="Arial" w:hAnsi="Arial" w:cs="Arial"/>
                <w:b/>
                <w:bCs/>
                <w:color w:val="000000"/>
                <w:sz w:val="16"/>
                <w:szCs w:val="16"/>
              </w:rPr>
              <w:t>5</w:t>
            </w:r>
          </w:p>
        </w:tc>
        <w:tc>
          <w:tcPr>
            <w:tcW w:w="7230" w:type="dxa"/>
            <w:shd w:val="clear" w:color="auto" w:fill="BFBFBF" w:themeFill="background1" w:themeFillShade="BF"/>
            <w:vAlign w:val="bottom"/>
          </w:tcPr>
          <w:p w:rsidR="00007B0B" w:rsidRDefault="000D492D">
            <w:pPr>
              <w:spacing w:after="0" w:line="360" w:lineRule="auto"/>
              <w:rPr>
                <w:rFonts w:ascii="Arial" w:hAnsi="Arial" w:cs="Arial"/>
                <w:b/>
                <w:bCs/>
                <w:color w:val="000000"/>
                <w:sz w:val="16"/>
                <w:szCs w:val="16"/>
              </w:rPr>
            </w:pPr>
            <w:r>
              <w:rPr>
                <w:rFonts w:ascii="Arial" w:hAnsi="Arial" w:cs="Arial"/>
                <w:b/>
                <w:bCs/>
                <w:color w:val="000000"/>
                <w:sz w:val="16"/>
                <w:szCs w:val="16"/>
              </w:rPr>
              <w:t>Insumos Diversos</w:t>
            </w:r>
          </w:p>
        </w:tc>
        <w:tc>
          <w:tcPr>
            <w:tcW w:w="2412" w:type="dxa"/>
            <w:shd w:val="clear" w:color="auto" w:fill="BFBFBF" w:themeFill="background1" w:themeFillShade="BF"/>
            <w:vAlign w:val="bottom"/>
          </w:tcPr>
          <w:p w:rsidR="00007B0B" w:rsidRDefault="000D492D">
            <w:pPr>
              <w:spacing w:after="0" w:line="240" w:lineRule="auto"/>
              <w:jc w:val="center"/>
              <w:rPr>
                <w:rFonts w:ascii="Arial" w:hAnsi="Arial" w:cs="Arial"/>
                <w:b/>
                <w:bCs/>
                <w:color w:val="000000"/>
                <w:sz w:val="16"/>
                <w:szCs w:val="16"/>
              </w:rPr>
            </w:pPr>
            <w:r>
              <w:rPr>
                <w:rFonts w:ascii="Arial" w:hAnsi="Arial" w:cs="Arial"/>
                <w:b/>
                <w:bCs/>
                <w:color w:val="000000"/>
                <w:sz w:val="16"/>
                <w:szCs w:val="16"/>
              </w:rPr>
              <w:t>Valor (R$)</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A</w:t>
            </w:r>
          </w:p>
        </w:tc>
        <w:tc>
          <w:tcPr>
            <w:tcW w:w="7230"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Uniformes (custo mensal por empregado)</w:t>
            </w:r>
          </w:p>
        </w:tc>
        <w:tc>
          <w:tcPr>
            <w:tcW w:w="2412"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R$                                    </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B</w:t>
            </w:r>
          </w:p>
        </w:tc>
        <w:tc>
          <w:tcPr>
            <w:tcW w:w="7230"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 xml:space="preserve">Materiais (custo mensal </w:t>
            </w:r>
            <w:r>
              <w:rPr>
                <w:rFonts w:ascii="Arial" w:hAnsi="Arial" w:cs="Arial"/>
                <w:sz w:val="16"/>
                <w:szCs w:val="16"/>
              </w:rPr>
              <w:t>por empregado)</w:t>
            </w:r>
          </w:p>
        </w:tc>
        <w:tc>
          <w:tcPr>
            <w:tcW w:w="2412"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R$                                   </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C</w:t>
            </w:r>
          </w:p>
        </w:tc>
        <w:tc>
          <w:tcPr>
            <w:tcW w:w="7230"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Equipamentos (custo mensal por empregado)</w:t>
            </w:r>
          </w:p>
        </w:tc>
        <w:tc>
          <w:tcPr>
            <w:tcW w:w="2412"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R$                                      </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D</w:t>
            </w:r>
          </w:p>
        </w:tc>
        <w:tc>
          <w:tcPr>
            <w:tcW w:w="7230"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Outros (Especificar)</w:t>
            </w:r>
          </w:p>
        </w:tc>
        <w:tc>
          <w:tcPr>
            <w:tcW w:w="2412"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R$                                      </w:t>
            </w:r>
          </w:p>
        </w:tc>
      </w:tr>
      <w:tr w:rsidR="00007B0B">
        <w:tc>
          <w:tcPr>
            <w:tcW w:w="423" w:type="dxa"/>
            <w:shd w:val="clear" w:color="auto" w:fill="BFBFBF" w:themeFill="background1" w:themeFillShade="BF"/>
          </w:tcPr>
          <w:p w:rsidR="00007B0B" w:rsidRDefault="00007B0B">
            <w:pPr>
              <w:spacing w:after="0" w:line="240" w:lineRule="auto"/>
              <w:jc w:val="center"/>
              <w:rPr>
                <w:rFonts w:ascii="Arial" w:eastAsia="Times New Roman" w:hAnsi="Arial" w:cs="Arial"/>
                <w:b/>
                <w:bCs/>
                <w:color w:val="000000"/>
                <w:sz w:val="16"/>
                <w:szCs w:val="16"/>
                <w:lang w:eastAsia="pt-BR"/>
              </w:rPr>
            </w:pPr>
          </w:p>
        </w:tc>
        <w:tc>
          <w:tcPr>
            <w:tcW w:w="7230" w:type="dxa"/>
            <w:shd w:val="clear" w:color="auto" w:fill="BFBFBF" w:themeFill="background1" w:themeFillShade="BF"/>
          </w:tcPr>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TOTAL</w:t>
            </w:r>
          </w:p>
        </w:tc>
        <w:tc>
          <w:tcPr>
            <w:tcW w:w="2412" w:type="dxa"/>
            <w:shd w:val="clear" w:color="auto" w:fill="BFBFBF" w:themeFill="background1" w:themeFillShade="BF"/>
          </w:tcPr>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R$</w:t>
            </w:r>
          </w:p>
        </w:tc>
      </w:tr>
    </w:tbl>
    <w:p w:rsidR="00007B0B" w:rsidRDefault="00007B0B">
      <w:pPr>
        <w:spacing w:after="0" w:line="240" w:lineRule="auto"/>
        <w:jc w:val="center"/>
        <w:rPr>
          <w:rFonts w:ascii="Arial" w:eastAsia="Times New Roman" w:hAnsi="Arial" w:cs="Arial"/>
          <w:b/>
          <w:bCs/>
          <w:color w:val="000000"/>
          <w:sz w:val="16"/>
          <w:szCs w:val="16"/>
          <w:lang w:eastAsia="pt-BR"/>
        </w:rPr>
      </w:pPr>
    </w:p>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MÓDULO 6: CUSTOS INDIRETOS, TRIBUTOS</w:t>
      </w:r>
      <w:r>
        <w:rPr>
          <w:rFonts w:ascii="Arial" w:eastAsia="Times New Roman" w:hAnsi="Arial" w:cs="Arial"/>
          <w:b/>
          <w:bCs/>
          <w:color w:val="000000"/>
          <w:sz w:val="16"/>
          <w:szCs w:val="16"/>
          <w:lang w:eastAsia="pt-BR"/>
        </w:rPr>
        <w:t xml:space="preserve"> E LUCRO</w:t>
      </w:r>
    </w:p>
    <w:p w:rsidR="00007B0B" w:rsidRDefault="00007B0B">
      <w:pPr>
        <w:spacing w:after="0" w:line="240" w:lineRule="auto"/>
        <w:jc w:val="center"/>
        <w:rPr>
          <w:rFonts w:ascii="Arial" w:eastAsia="Times New Roman" w:hAnsi="Arial" w:cs="Arial"/>
          <w:b/>
          <w:bCs/>
          <w:color w:val="000000"/>
          <w:sz w:val="16"/>
          <w:szCs w:val="16"/>
          <w:lang w:eastAsia="pt-BR"/>
        </w:rPr>
      </w:pPr>
    </w:p>
    <w:tbl>
      <w:tblPr>
        <w:tblStyle w:val="Tabelacomgrade"/>
        <w:tblW w:w="10065" w:type="dxa"/>
        <w:tblInd w:w="-572" w:type="dxa"/>
        <w:tblLook w:val="04A0" w:firstRow="1" w:lastRow="0" w:firstColumn="1" w:lastColumn="0" w:noHBand="0" w:noVBand="1"/>
      </w:tblPr>
      <w:tblGrid>
        <w:gridCol w:w="423"/>
        <w:gridCol w:w="2253"/>
        <w:gridCol w:w="2113"/>
        <w:gridCol w:w="2822"/>
        <w:gridCol w:w="759"/>
        <w:gridCol w:w="1695"/>
      </w:tblGrid>
      <w:tr w:rsidR="00007B0B">
        <w:tc>
          <w:tcPr>
            <w:tcW w:w="423" w:type="dxa"/>
            <w:shd w:val="clear" w:color="auto" w:fill="BFBFBF" w:themeFill="background1" w:themeFillShade="BF"/>
            <w:vAlign w:val="bottom"/>
          </w:tcPr>
          <w:p w:rsidR="00007B0B" w:rsidRDefault="000D492D">
            <w:pPr>
              <w:spacing w:after="0" w:line="240" w:lineRule="auto"/>
              <w:jc w:val="center"/>
              <w:rPr>
                <w:rFonts w:ascii="Arial" w:hAnsi="Arial" w:cs="Arial"/>
                <w:b/>
                <w:bCs/>
                <w:sz w:val="16"/>
                <w:szCs w:val="16"/>
              </w:rPr>
            </w:pPr>
            <w:r>
              <w:rPr>
                <w:rFonts w:ascii="Arial" w:hAnsi="Arial" w:cs="Arial"/>
                <w:b/>
                <w:bCs/>
                <w:sz w:val="16"/>
                <w:szCs w:val="16"/>
              </w:rPr>
              <w:t>6</w:t>
            </w:r>
          </w:p>
        </w:tc>
        <w:tc>
          <w:tcPr>
            <w:tcW w:w="7188" w:type="dxa"/>
            <w:gridSpan w:val="3"/>
            <w:shd w:val="clear" w:color="auto" w:fill="BFBFBF" w:themeFill="background1" w:themeFillShade="BF"/>
            <w:vAlign w:val="bottom"/>
          </w:tcPr>
          <w:p w:rsidR="00007B0B" w:rsidRDefault="000D492D">
            <w:pPr>
              <w:spacing w:after="0" w:line="240" w:lineRule="auto"/>
              <w:rPr>
                <w:rFonts w:ascii="Arial" w:eastAsia="Times New Roman" w:hAnsi="Arial" w:cs="Arial"/>
                <w:b/>
                <w:bCs/>
                <w:color w:val="000000"/>
                <w:sz w:val="16"/>
                <w:szCs w:val="16"/>
                <w:lang w:eastAsia="pt-BR"/>
              </w:rPr>
            </w:pPr>
            <w:r>
              <w:rPr>
                <w:rFonts w:ascii="Arial" w:hAnsi="Arial" w:cs="Arial"/>
                <w:b/>
                <w:bCs/>
                <w:sz w:val="16"/>
                <w:szCs w:val="16"/>
              </w:rPr>
              <w:t>Custos Indiretos, Tributos e Lucro</w:t>
            </w:r>
          </w:p>
        </w:tc>
        <w:tc>
          <w:tcPr>
            <w:tcW w:w="759" w:type="dxa"/>
            <w:shd w:val="clear" w:color="auto" w:fill="BFBFBF" w:themeFill="background1" w:themeFillShade="BF"/>
          </w:tcPr>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w:t>
            </w:r>
          </w:p>
        </w:tc>
        <w:tc>
          <w:tcPr>
            <w:tcW w:w="1695" w:type="dxa"/>
            <w:shd w:val="clear" w:color="auto" w:fill="BFBFBF" w:themeFill="background1" w:themeFillShade="BF"/>
          </w:tcPr>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Valor (R$)</w:t>
            </w:r>
          </w:p>
        </w:tc>
      </w:tr>
      <w:tr w:rsidR="00007B0B">
        <w:tc>
          <w:tcPr>
            <w:tcW w:w="423" w:type="dxa"/>
            <w:shd w:val="clear" w:color="auto" w:fill="auto"/>
            <w:vAlign w:val="bottom"/>
          </w:tcPr>
          <w:p w:rsidR="00007B0B" w:rsidRDefault="000D492D">
            <w:pPr>
              <w:spacing w:after="0" w:line="240" w:lineRule="auto"/>
              <w:jc w:val="center"/>
              <w:rPr>
                <w:rFonts w:ascii="Arial" w:hAnsi="Arial" w:cs="Arial"/>
                <w:sz w:val="16"/>
                <w:szCs w:val="16"/>
              </w:rPr>
            </w:pPr>
            <w:r>
              <w:rPr>
                <w:rFonts w:ascii="Arial" w:hAnsi="Arial" w:cs="Arial"/>
                <w:sz w:val="16"/>
                <w:szCs w:val="16"/>
              </w:rPr>
              <w:t>A</w:t>
            </w:r>
          </w:p>
        </w:tc>
        <w:tc>
          <w:tcPr>
            <w:tcW w:w="7188" w:type="dxa"/>
            <w:gridSpan w:val="3"/>
            <w:shd w:val="clear" w:color="auto" w:fill="auto"/>
            <w:vAlign w:val="bottom"/>
          </w:tcPr>
          <w:p w:rsidR="00007B0B" w:rsidRDefault="000D492D">
            <w:pPr>
              <w:spacing w:after="0" w:line="240" w:lineRule="auto"/>
              <w:rPr>
                <w:rFonts w:ascii="Arial" w:eastAsia="Times New Roman" w:hAnsi="Arial" w:cs="Arial"/>
                <w:b/>
                <w:bCs/>
                <w:color w:val="000000"/>
                <w:sz w:val="16"/>
                <w:szCs w:val="16"/>
                <w:lang w:eastAsia="pt-BR"/>
              </w:rPr>
            </w:pPr>
            <w:r>
              <w:rPr>
                <w:rFonts w:ascii="Arial" w:hAnsi="Arial" w:cs="Arial"/>
                <w:sz w:val="16"/>
                <w:szCs w:val="16"/>
              </w:rPr>
              <w:t>Custos indiretos</w:t>
            </w:r>
          </w:p>
        </w:tc>
        <w:tc>
          <w:tcPr>
            <w:tcW w:w="759" w:type="dxa"/>
            <w:shd w:val="clear" w:color="auto" w:fill="auto"/>
          </w:tcPr>
          <w:p w:rsidR="00007B0B" w:rsidRDefault="000D492D">
            <w:pPr>
              <w:spacing w:after="0" w:line="240" w:lineRule="auto"/>
              <w:jc w:val="center"/>
              <w:rPr>
                <w:rFonts w:ascii="Arial" w:eastAsia="Times New Roman" w:hAnsi="Arial" w:cs="Arial"/>
                <w:bCs/>
                <w:color w:val="000000"/>
                <w:sz w:val="16"/>
                <w:szCs w:val="16"/>
                <w:lang w:eastAsia="pt-BR"/>
              </w:rPr>
            </w:pPr>
            <w:r>
              <w:rPr>
                <w:rFonts w:ascii="Arial" w:eastAsia="Times New Roman" w:hAnsi="Arial" w:cs="Arial"/>
                <w:bCs/>
                <w:color w:val="000000"/>
                <w:sz w:val="16"/>
                <w:szCs w:val="16"/>
                <w:lang w:eastAsia="pt-BR"/>
              </w:rPr>
              <w:t>6,79%</w:t>
            </w:r>
          </w:p>
        </w:tc>
        <w:tc>
          <w:tcPr>
            <w:tcW w:w="1695"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R$                                    </w:t>
            </w:r>
          </w:p>
        </w:tc>
      </w:tr>
      <w:tr w:rsidR="00007B0B">
        <w:tc>
          <w:tcPr>
            <w:tcW w:w="423" w:type="dxa"/>
            <w:shd w:val="clear" w:color="auto" w:fill="auto"/>
            <w:vAlign w:val="bottom"/>
          </w:tcPr>
          <w:p w:rsidR="00007B0B" w:rsidRDefault="000D492D">
            <w:pPr>
              <w:spacing w:after="0" w:line="240" w:lineRule="auto"/>
              <w:jc w:val="center"/>
              <w:rPr>
                <w:rFonts w:ascii="Arial" w:hAnsi="Arial" w:cs="Arial"/>
                <w:sz w:val="16"/>
                <w:szCs w:val="16"/>
              </w:rPr>
            </w:pPr>
            <w:r>
              <w:rPr>
                <w:rFonts w:ascii="Arial" w:hAnsi="Arial" w:cs="Arial"/>
                <w:sz w:val="16"/>
                <w:szCs w:val="16"/>
              </w:rPr>
              <w:t>B</w:t>
            </w:r>
          </w:p>
        </w:tc>
        <w:tc>
          <w:tcPr>
            <w:tcW w:w="7188" w:type="dxa"/>
            <w:gridSpan w:val="3"/>
            <w:shd w:val="clear" w:color="auto" w:fill="auto"/>
            <w:vAlign w:val="bottom"/>
          </w:tcPr>
          <w:p w:rsidR="00007B0B" w:rsidRDefault="000D492D">
            <w:pPr>
              <w:spacing w:after="0" w:line="240" w:lineRule="auto"/>
              <w:rPr>
                <w:rFonts w:ascii="Arial" w:eastAsia="Times New Roman" w:hAnsi="Arial" w:cs="Arial"/>
                <w:b/>
                <w:bCs/>
                <w:color w:val="000000"/>
                <w:sz w:val="16"/>
                <w:szCs w:val="16"/>
                <w:lang w:eastAsia="pt-BR"/>
              </w:rPr>
            </w:pPr>
            <w:r>
              <w:rPr>
                <w:rFonts w:ascii="Arial" w:hAnsi="Arial" w:cs="Arial"/>
                <w:sz w:val="16"/>
                <w:szCs w:val="16"/>
              </w:rPr>
              <w:t>Lucro</w:t>
            </w:r>
          </w:p>
        </w:tc>
        <w:tc>
          <w:tcPr>
            <w:tcW w:w="759" w:type="dxa"/>
            <w:shd w:val="clear" w:color="auto" w:fill="auto"/>
          </w:tcPr>
          <w:p w:rsidR="00007B0B" w:rsidRDefault="000D492D">
            <w:pPr>
              <w:spacing w:after="0" w:line="240" w:lineRule="auto"/>
              <w:jc w:val="center"/>
              <w:rPr>
                <w:rFonts w:ascii="Arial" w:eastAsia="Times New Roman" w:hAnsi="Arial" w:cs="Arial"/>
                <w:bCs/>
                <w:color w:val="000000"/>
                <w:sz w:val="16"/>
                <w:szCs w:val="16"/>
                <w:lang w:eastAsia="pt-BR"/>
              </w:rPr>
            </w:pPr>
            <w:r>
              <w:rPr>
                <w:rFonts w:ascii="Arial" w:eastAsia="Times New Roman" w:hAnsi="Arial" w:cs="Arial"/>
                <w:bCs/>
                <w:color w:val="000000"/>
                <w:sz w:val="16"/>
                <w:szCs w:val="16"/>
                <w:lang w:eastAsia="pt-BR"/>
              </w:rPr>
              <w:t>3,00%</w:t>
            </w:r>
          </w:p>
        </w:tc>
        <w:tc>
          <w:tcPr>
            <w:tcW w:w="1695"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R$                                   </w:t>
            </w:r>
          </w:p>
        </w:tc>
      </w:tr>
      <w:tr w:rsidR="00007B0B">
        <w:tc>
          <w:tcPr>
            <w:tcW w:w="423" w:type="dxa"/>
            <w:shd w:val="clear" w:color="auto" w:fill="auto"/>
            <w:vAlign w:val="bottom"/>
          </w:tcPr>
          <w:p w:rsidR="00007B0B" w:rsidRDefault="000D492D">
            <w:pPr>
              <w:spacing w:after="0" w:line="240" w:lineRule="auto"/>
              <w:jc w:val="center"/>
              <w:rPr>
                <w:rFonts w:ascii="Arial" w:hAnsi="Arial" w:cs="Arial"/>
                <w:sz w:val="16"/>
                <w:szCs w:val="16"/>
              </w:rPr>
            </w:pPr>
            <w:r>
              <w:rPr>
                <w:rFonts w:ascii="Arial" w:hAnsi="Arial" w:cs="Arial"/>
                <w:sz w:val="16"/>
                <w:szCs w:val="16"/>
              </w:rPr>
              <w:t>C</w:t>
            </w:r>
          </w:p>
        </w:tc>
        <w:tc>
          <w:tcPr>
            <w:tcW w:w="7188" w:type="dxa"/>
            <w:gridSpan w:val="3"/>
            <w:shd w:val="clear" w:color="auto" w:fill="auto"/>
            <w:vAlign w:val="bottom"/>
          </w:tcPr>
          <w:p w:rsidR="00007B0B" w:rsidRDefault="000D492D">
            <w:pPr>
              <w:spacing w:after="0" w:line="240" w:lineRule="auto"/>
              <w:rPr>
                <w:rFonts w:ascii="Arial" w:eastAsia="Times New Roman" w:hAnsi="Arial" w:cs="Arial"/>
                <w:b/>
                <w:bCs/>
                <w:color w:val="000000"/>
                <w:sz w:val="16"/>
                <w:szCs w:val="16"/>
                <w:lang w:eastAsia="pt-BR"/>
              </w:rPr>
            </w:pPr>
            <w:r>
              <w:rPr>
                <w:rFonts w:ascii="Arial" w:hAnsi="Arial" w:cs="Arial"/>
                <w:sz w:val="16"/>
                <w:szCs w:val="16"/>
              </w:rPr>
              <w:t>Tributos</w:t>
            </w:r>
          </w:p>
        </w:tc>
        <w:tc>
          <w:tcPr>
            <w:tcW w:w="759" w:type="dxa"/>
            <w:shd w:val="clear" w:color="auto" w:fill="auto"/>
          </w:tcPr>
          <w:p w:rsidR="00007B0B" w:rsidRDefault="000D492D">
            <w:pPr>
              <w:spacing w:after="0" w:line="240" w:lineRule="auto"/>
              <w:jc w:val="center"/>
              <w:rPr>
                <w:rFonts w:ascii="Arial" w:eastAsia="Times New Roman" w:hAnsi="Arial" w:cs="Arial"/>
                <w:bCs/>
                <w:color w:val="000000"/>
                <w:sz w:val="16"/>
                <w:szCs w:val="16"/>
                <w:lang w:eastAsia="pt-BR"/>
              </w:rPr>
            </w:pPr>
            <w:r>
              <w:rPr>
                <w:rFonts w:ascii="Arial" w:eastAsia="Times New Roman" w:hAnsi="Arial" w:cs="Arial"/>
                <w:bCs/>
                <w:color w:val="000000"/>
                <w:sz w:val="16"/>
                <w:szCs w:val="16"/>
                <w:lang w:eastAsia="pt-BR"/>
              </w:rPr>
              <w:t>14,25%</w:t>
            </w:r>
          </w:p>
        </w:tc>
        <w:tc>
          <w:tcPr>
            <w:tcW w:w="1695"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R$                                      </w:t>
            </w:r>
          </w:p>
        </w:tc>
      </w:tr>
      <w:tr w:rsidR="00007B0B">
        <w:tc>
          <w:tcPr>
            <w:tcW w:w="2677" w:type="dxa"/>
            <w:gridSpan w:val="2"/>
            <w:shd w:val="clear" w:color="auto" w:fill="auto"/>
          </w:tcPr>
          <w:p w:rsidR="00007B0B" w:rsidRDefault="000D492D">
            <w:pPr>
              <w:spacing w:after="0" w:line="240" w:lineRule="auto"/>
              <w:jc w:val="right"/>
              <w:rPr>
                <w:rFonts w:ascii="Arial" w:hAnsi="Arial" w:cs="Arial"/>
                <w:sz w:val="16"/>
                <w:szCs w:val="16"/>
              </w:rPr>
            </w:pPr>
            <w:r>
              <w:rPr>
                <w:rFonts w:ascii="Arial" w:hAnsi="Arial" w:cs="Arial"/>
                <w:sz w:val="16"/>
                <w:szCs w:val="16"/>
              </w:rPr>
              <w:t>C.1</w:t>
            </w:r>
          </w:p>
        </w:tc>
        <w:tc>
          <w:tcPr>
            <w:tcW w:w="2113" w:type="dxa"/>
            <w:vMerge w:val="restart"/>
            <w:shd w:val="clear" w:color="auto" w:fill="auto"/>
          </w:tcPr>
          <w:p w:rsidR="00007B0B" w:rsidRDefault="000D492D">
            <w:pPr>
              <w:spacing w:after="0" w:line="240" w:lineRule="auto"/>
              <w:rPr>
                <w:rFonts w:ascii="Arial" w:eastAsia="Times New Roman" w:hAnsi="Arial" w:cs="Arial"/>
                <w:bCs/>
                <w:color w:val="000000"/>
                <w:sz w:val="16"/>
                <w:szCs w:val="16"/>
                <w:lang w:eastAsia="pt-BR"/>
              </w:rPr>
            </w:pPr>
            <w:r>
              <w:rPr>
                <w:rFonts w:ascii="Arial" w:eastAsia="Times New Roman" w:hAnsi="Arial" w:cs="Arial"/>
                <w:bCs/>
                <w:color w:val="000000"/>
                <w:sz w:val="16"/>
                <w:szCs w:val="16"/>
                <w:lang w:eastAsia="pt-BR"/>
              </w:rPr>
              <w:t xml:space="preserve">Tributos </w:t>
            </w:r>
            <w:r>
              <w:rPr>
                <w:rFonts w:ascii="Arial" w:eastAsia="Times New Roman" w:hAnsi="Arial" w:cs="Arial"/>
                <w:bCs/>
                <w:color w:val="000000"/>
                <w:sz w:val="16"/>
                <w:szCs w:val="16"/>
                <w:lang w:eastAsia="pt-BR"/>
              </w:rPr>
              <w:t>Federais</w:t>
            </w:r>
          </w:p>
        </w:tc>
        <w:tc>
          <w:tcPr>
            <w:tcW w:w="2823" w:type="dxa"/>
            <w:shd w:val="clear" w:color="auto" w:fill="auto"/>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PIS                                   </w:t>
            </w:r>
          </w:p>
        </w:tc>
        <w:tc>
          <w:tcPr>
            <w:tcW w:w="759" w:type="dxa"/>
            <w:shd w:val="clear" w:color="auto" w:fill="auto"/>
          </w:tcPr>
          <w:p w:rsidR="00007B0B" w:rsidRDefault="000D492D">
            <w:pPr>
              <w:spacing w:after="0" w:line="240" w:lineRule="auto"/>
              <w:jc w:val="center"/>
              <w:rPr>
                <w:rFonts w:ascii="Arial" w:eastAsia="Times New Roman" w:hAnsi="Arial" w:cs="Arial"/>
                <w:bCs/>
                <w:color w:val="000000"/>
                <w:sz w:val="16"/>
                <w:szCs w:val="16"/>
                <w:lang w:eastAsia="pt-BR"/>
              </w:rPr>
            </w:pPr>
            <w:r>
              <w:rPr>
                <w:rFonts w:ascii="Arial" w:eastAsia="Times New Roman" w:hAnsi="Arial" w:cs="Arial"/>
                <w:bCs/>
                <w:color w:val="000000"/>
                <w:sz w:val="16"/>
                <w:szCs w:val="16"/>
                <w:lang w:eastAsia="pt-BR"/>
              </w:rPr>
              <w:t>1,65%</w:t>
            </w:r>
          </w:p>
        </w:tc>
        <w:tc>
          <w:tcPr>
            <w:tcW w:w="1693"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R$                                    </w:t>
            </w:r>
          </w:p>
        </w:tc>
      </w:tr>
      <w:tr w:rsidR="00007B0B">
        <w:tc>
          <w:tcPr>
            <w:tcW w:w="2677" w:type="dxa"/>
            <w:gridSpan w:val="2"/>
            <w:shd w:val="clear" w:color="auto" w:fill="auto"/>
          </w:tcPr>
          <w:p w:rsidR="00007B0B" w:rsidRDefault="000D492D">
            <w:pPr>
              <w:spacing w:after="0" w:line="240" w:lineRule="auto"/>
              <w:jc w:val="right"/>
              <w:rPr>
                <w:rFonts w:ascii="Arial" w:hAnsi="Arial" w:cs="Arial"/>
                <w:sz w:val="16"/>
                <w:szCs w:val="16"/>
              </w:rPr>
            </w:pPr>
            <w:r>
              <w:rPr>
                <w:rFonts w:ascii="Arial" w:hAnsi="Arial" w:cs="Arial"/>
                <w:sz w:val="16"/>
                <w:szCs w:val="16"/>
              </w:rPr>
              <w:t>C.2</w:t>
            </w:r>
          </w:p>
        </w:tc>
        <w:tc>
          <w:tcPr>
            <w:tcW w:w="2113" w:type="dxa"/>
            <w:vMerge/>
            <w:shd w:val="clear" w:color="auto" w:fill="auto"/>
          </w:tcPr>
          <w:p w:rsidR="00007B0B" w:rsidRDefault="00007B0B">
            <w:pPr>
              <w:spacing w:after="0" w:line="240" w:lineRule="auto"/>
              <w:rPr>
                <w:rFonts w:ascii="Arial" w:eastAsia="Times New Roman" w:hAnsi="Arial" w:cs="Arial"/>
                <w:bCs/>
                <w:color w:val="000000"/>
                <w:sz w:val="16"/>
                <w:szCs w:val="16"/>
                <w:lang w:eastAsia="pt-BR"/>
              </w:rPr>
            </w:pPr>
          </w:p>
        </w:tc>
        <w:tc>
          <w:tcPr>
            <w:tcW w:w="2823" w:type="dxa"/>
            <w:shd w:val="clear" w:color="auto" w:fill="auto"/>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 COFINS                                   </w:t>
            </w:r>
          </w:p>
        </w:tc>
        <w:tc>
          <w:tcPr>
            <w:tcW w:w="759" w:type="dxa"/>
            <w:shd w:val="clear" w:color="auto" w:fill="auto"/>
          </w:tcPr>
          <w:p w:rsidR="00007B0B" w:rsidRDefault="000D492D">
            <w:pPr>
              <w:spacing w:after="0" w:line="240" w:lineRule="auto"/>
              <w:jc w:val="center"/>
              <w:rPr>
                <w:rFonts w:ascii="Arial" w:eastAsia="Times New Roman" w:hAnsi="Arial" w:cs="Arial"/>
                <w:bCs/>
                <w:color w:val="000000"/>
                <w:sz w:val="16"/>
                <w:szCs w:val="16"/>
                <w:lang w:eastAsia="pt-BR"/>
              </w:rPr>
            </w:pPr>
            <w:r>
              <w:rPr>
                <w:rFonts w:ascii="Arial" w:eastAsia="Times New Roman" w:hAnsi="Arial" w:cs="Arial"/>
                <w:bCs/>
                <w:color w:val="000000"/>
                <w:sz w:val="16"/>
                <w:szCs w:val="16"/>
                <w:lang w:eastAsia="pt-BR"/>
              </w:rPr>
              <w:t>7,60%</w:t>
            </w:r>
          </w:p>
        </w:tc>
        <w:tc>
          <w:tcPr>
            <w:tcW w:w="1693"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R$                                   </w:t>
            </w:r>
          </w:p>
        </w:tc>
      </w:tr>
      <w:tr w:rsidR="00007B0B">
        <w:tc>
          <w:tcPr>
            <w:tcW w:w="2677" w:type="dxa"/>
            <w:gridSpan w:val="2"/>
            <w:shd w:val="clear" w:color="auto" w:fill="auto"/>
          </w:tcPr>
          <w:p w:rsidR="00007B0B" w:rsidRDefault="000D492D">
            <w:pPr>
              <w:spacing w:after="0" w:line="240" w:lineRule="auto"/>
              <w:jc w:val="right"/>
              <w:rPr>
                <w:rFonts w:ascii="Arial" w:hAnsi="Arial" w:cs="Arial"/>
                <w:sz w:val="16"/>
                <w:szCs w:val="16"/>
              </w:rPr>
            </w:pPr>
            <w:r>
              <w:rPr>
                <w:rFonts w:ascii="Arial" w:hAnsi="Arial" w:cs="Arial"/>
                <w:sz w:val="16"/>
                <w:szCs w:val="16"/>
              </w:rPr>
              <w:t>C.3</w:t>
            </w:r>
          </w:p>
        </w:tc>
        <w:tc>
          <w:tcPr>
            <w:tcW w:w="2113" w:type="dxa"/>
            <w:shd w:val="clear" w:color="auto" w:fill="auto"/>
          </w:tcPr>
          <w:p w:rsidR="00007B0B" w:rsidRDefault="000D492D">
            <w:pPr>
              <w:spacing w:after="0" w:line="240" w:lineRule="auto"/>
              <w:rPr>
                <w:rFonts w:ascii="Arial" w:hAnsi="Arial" w:cs="Arial"/>
                <w:sz w:val="16"/>
                <w:szCs w:val="16"/>
              </w:rPr>
            </w:pPr>
            <w:r>
              <w:rPr>
                <w:rFonts w:ascii="Arial" w:hAnsi="Arial" w:cs="Arial"/>
                <w:sz w:val="16"/>
                <w:szCs w:val="16"/>
              </w:rPr>
              <w:t>Tributos Municipais</w:t>
            </w:r>
          </w:p>
        </w:tc>
        <w:tc>
          <w:tcPr>
            <w:tcW w:w="2823" w:type="dxa"/>
            <w:shd w:val="clear" w:color="auto" w:fill="auto"/>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SSQN                          </w:t>
            </w:r>
          </w:p>
        </w:tc>
        <w:tc>
          <w:tcPr>
            <w:tcW w:w="759" w:type="dxa"/>
            <w:shd w:val="clear" w:color="auto" w:fill="auto"/>
          </w:tcPr>
          <w:p w:rsidR="00007B0B" w:rsidRDefault="000D492D">
            <w:pPr>
              <w:spacing w:after="0" w:line="240" w:lineRule="auto"/>
              <w:jc w:val="center"/>
              <w:rPr>
                <w:rFonts w:ascii="Arial" w:eastAsia="Times New Roman" w:hAnsi="Arial" w:cs="Arial"/>
                <w:bCs/>
                <w:color w:val="000000"/>
                <w:sz w:val="16"/>
                <w:szCs w:val="16"/>
                <w:lang w:eastAsia="pt-BR"/>
              </w:rPr>
            </w:pPr>
            <w:r>
              <w:rPr>
                <w:rFonts w:ascii="Arial" w:eastAsia="Times New Roman" w:hAnsi="Arial" w:cs="Arial"/>
                <w:bCs/>
                <w:color w:val="000000"/>
                <w:sz w:val="16"/>
                <w:szCs w:val="16"/>
                <w:lang w:eastAsia="pt-BR"/>
              </w:rPr>
              <w:t>5,00%</w:t>
            </w:r>
          </w:p>
        </w:tc>
        <w:tc>
          <w:tcPr>
            <w:tcW w:w="1693" w:type="dxa"/>
            <w:shd w:val="clear" w:color="auto" w:fill="FFFF00"/>
            <w:vAlign w:val="bottom"/>
          </w:tcPr>
          <w:p w:rsidR="00007B0B" w:rsidRDefault="000D492D">
            <w:pPr>
              <w:spacing w:after="0" w:line="240" w:lineRule="auto"/>
              <w:rPr>
                <w:rFonts w:ascii="Arial" w:hAnsi="Arial" w:cs="Arial"/>
                <w:sz w:val="16"/>
                <w:szCs w:val="16"/>
              </w:rPr>
            </w:pPr>
            <w:r>
              <w:rPr>
                <w:rFonts w:ascii="Arial" w:hAnsi="Arial" w:cs="Arial"/>
                <w:sz w:val="16"/>
                <w:szCs w:val="16"/>
              </w:rPr>
              <w:t xml:space="preserve">R$                                      </w:t>
            </w:r>
          </w:p>
        </w:tc>
      </w:tr>
      <w:tr w:rsidR="00007B0B">
        <w:tc>
          <w:tcPr>
            <w:tcW w:w="8372" w:type="dxa"/>
            <w:gridSpan w:val="5"/>
            <w:shd w:val="clear" w:color="auto" w:fill="BFBFBF" w:themeFill="background1" w:themeFillShade="BF"/>
          </w:tcPr>
          <w:p w:rsidR="00007B0B" w:rsidRDefault="000D492D">
            <w:pPr>
              <w:spacing w:after="0" w:line="240" w:lineRule="auto"/>
              <w:jc w:val="center"/>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TOTAL</w:t>
            </w:r>
          </w:p>
        </w:tc>
        <w:tc>
          <w:tcPr>
            <w:tcW w:w="1693" w:type="dxa"/>
            <w:shd w:val="clear" w:color="auto" w:fill="BFBFBF" w:themeFill="background1" w:themeFillShade="BF"/>
          </w:tcPr>
          <w:p w:rsidR="00007B0B" w:rsidRDefault="000D492D">
            <w:pPr>
              <w:spacing w:after="0" w:line="240" w:lineRule="auto"/>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R$</w:t>
            </w:r>
          </w:p>
        </w:tc>
      </w:tr>
    </w:tbl>
    <w:p w:rsidR="00007B0B" w:rsidRDefault="00007B0B">
      <w:pPr>
        <w:spacing w:after="0" w:line="240" w:lineRule="auto"/>
        <w:jc w:val="center"/>
        <w:rPr>
          <w:rFonts w:ascii="Arial" w:eastAsia="Times New Roman" w:hAnsi="Arial" w:cs="Arial"/>
          <w:b/>
          <w:bCs/>
          <w:color w:val="000000"/>
          <w:sz w:val="16"/>
          <w:szCs w:val="16"/>
          <w:lang w:eastAsia="pt-BR"/>
        </w:rPr>
      </w:pPr>
    </w:p>
    <w:p w:rsidR="00007B0B" w:rsidRDefault="00007B0B">
      <w:pPr>
        <w:spacing w:after="0" w:line="240" w:lineRule="auto"/>
        <w:jc w:val="center"/>
        <w:rPr>
          <w:rFonts w:ascii="Arial" w:eastAsia="Times New Roman" w:hAnsi="Arial" w:cs="Arial"/>
          <w:b/>
          <w:bCs/>
          <w:color w:val="000000"/>
          <w:sz w:val="16"/>
          <w:szCs w:val="16"/>
          <w:lang w:eastAsia="pt-BR"/>
        </w:rPr>
      </w:pPr>
    </w:p>
    <w:p w:rsidR="00007B0B" w:rsidRDefault="000D492D">
      <w:pPr>
        <w:spacing w:after="0" w:line="240" w:lineRule="auto"/>
        <w:jc w:val="center"/>
        <w:rPr>
          <w:rFonts w:ascii="Arial" w:eastAsia="Times New Roman" w:hAnsi="Arial" w:cs="Arial"/>
          <w:b/>
          <w:bCs/>
          <w:iCs/>
          <w:sz w:val="20"/>
          <w:szCs w:val="20"/>
          <w:lang w:eastAsia="pt-BR"/>
        </w:rPr>
      </w:pPr>
      <w:r>
        <w:rPr>
          <w:rFonts w:ascii="Arial" w:eastAsia="Times New Roman" w:hAnsi="Arial" w:cs="Arial"/>
          <w:b/>
          <w:bCs/>
          <w:iCs/>
          <w:sz w:val="20"/>
          <w:szCs w:val="20"/>
          <w:lang w:eastAsia="pt-BR"/>
        </w:rPr>
        <w:t>QUADRO-RESUMO DO CUSTO POR EMPREGADO</w:t>
      </w:r>
    </w:p>
    <w:p w:rsidR="00007B0B" w:rsidRDefault="000D492D">
      <w:pPr>
        <w:jc w:val="cente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p>
    <w:tbl>
      <w:tblPr>
        <w:tblStyle w:val="Tabelacomgrade"/>
        <w:tblW w:w="10065" w:type="dxa"/>
        <w:tblInd w:w="-572" w:type="dxa"/>
        <w:tblLook w:val="04A0" w:firstRow="1" w:lastRow="0" w:firstColumn="1" w:lastColumn="0" w:noHBand="0" w:noVBand="1"/>
      </w:tblPr>
      <w:tblGrid>
        <w:gridCol w:w="422"/>
        <w:gridCol w:w="7089"/>
        <w:gridCol w:w="2554"/>
      </w:tblGrid>
      <w:tr w:rsidR="00007B0B">
        <w:tc>
          <w:tcPr>
            <w:tcW w:w="7513" w:type="dxa"/>
            <w:gridSpan w:val="2"/>
            <w:shd w:val="clear" w:color="auto" w:fill="BFBFBF" w:themeFill="background1" w:themeFillShade="BF"/>
          </w:tcPr>
          <w:p w:rsidR="00007B0B" w:rsidRDefault="000D492D">
            <w:pPr>
              <w:spacing w:after="0" w:line="360" w:lineRule="auto"/>
              <w:rPr>
                <w:rFonts w:ascii="Arial" w:hAnsi="Arial" w:cs="Arial"/>
                <w:b/>
                <w:bCs/>
                <w:sz w:val="16"/>
                <w:szCs w:val="16"/>
              </w:rPr>
            </w:pPr>
            <w:r>
              <w:rPr>
                <w:rFonts w:ascii="Arial" w:hAnsi="Arial" w:cs="Arial"/>
                <w:b/>
                <w:bCs/>
                <w:sz w:val="16"/>
                <w:szCs w:val="16"/>
              </w:rPr>
              <w:t>Mão-de-obra vinculada  a execução contratual (valor por empregado)</w:t>
            </w:r>
          </w:p>
        </w:tc>
        <w:tc>
          <w:tcPr>
            <w:tcW w:w="2552" w:type="dxa"/>
            <w:shd w:val="clear" w:color="auto" w:fill="BFBFBF" w:themeFill="background1" w:themeFillShade="BF"/>
          </w:tcPr>
          <w:p w:rsidR="00007B0B" w:rsidRDefault="000D492D">
            <w:pPr>
              <w:spacing w:after="0" w:line="360" w:lineRule="auto"/>
              <w:jc w:val="center"/>
              <w:rPr>
                <w:rFonts w:ascii="Arial" w:hAnsi="Arial" w:cs="Arial"/>
                <w:b/>
                <w:bCs/>
                <w:sz w:val="16"/>
                <w:szCs w:val="16"/>
              </w:rPr>
            </w:pPr>
            <w:r>
              <w:rPr>
                <w:rFonts w:ascii="Arial" w:hAnsi="Arial" w:cs="Arial"/>
                <w:b/>
                <w:bCs/>
                <w:sz w:val="16"/>
                <w:szCs w:val="16"/>
              </w:rPr>
              <w:t>Valor (R$)</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A</w:t>
            </w:r>
          </w:p>
        </w:tc>
        <w:tc>
          <w:tcPr>
            <w:tcW w:w="7088"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Módulo 1 - Composição da Remuneração</w:t>
            </w:r>
          </w:p>
        </w:tc>
        <w:tc>
          <w:tcPr>
            <w:tcW w:w="2554" w:type="dxa"/>
            <w:shd w:val="clear" w:color="auto" w:fill="FFFF00"/>
          </w:tcPr>
          <w:p w:rsidR="00007B0B" w:rsidRDefault="000D492D">
            <w:pPr>
              <w:spacing w:after="0" w:line="360" w:lineRule="auto"/>
              <w:rPr>
                <w:rFonts w:ascii="Arial" w:hAnsi="Arial" w:cs="Arial"/>
                <w:sz w:val="16"/>
                <w:szCs w:val="16"/>
              </w:rPr>
            </w:pPr>
            <w:r>
              <w:rPr>
                <w:rFonts w:ascii="Arial" w:hAnsi="Arial" w:cs="Arial"/>
                <w:sz w:val="16"/>
                <w:szCs w:val="16"/>
              </w:rPr>
              <w:t>R$</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B</w:t>
            </w:r>
          </w:p>
        </w:tc>
        <w:tc>
          <w:tcPr>
            <w:tcW w:w="7088"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 xml:space="preserve">Módulo 2 - Encargos e Benefícios </w:t>
            </w:r>
            <w:r>
              <w:rPr>
                <w:rFonts w:ascii="Arial" w:hAnsi="Arial" w:cs="Arial"/>
                <w:sz w:val="16"/>
                <w:szCs w:val="16"/>
              </w:rPr>
              <w:t>Anuais, Mensais e Diários</w:t>
            </w:r>
          </w:p>
        </w:tc>
        <w:tc>
          <w:tcPr>
            <w:tcW w:w="2554" w:type="dxa"/>
            <w:shd w:val="clear" w:color="auto" w:fill="FFFF00"/>
          </w:tcPr>
          <w:p w:rsidR="00007B0B" w:rsidRDefault="000D492D">
            <w:pPr>
              <w:spacing w:after="0" w:line="360" w:lineRule="auto"/>
            </w:pPr>
            <w:r>
              <w:rPr>
                <w:rFonts w:ascii="Arial" w:hAnsi="Arial" w:cs="Arial"/>
                <w:sz w:val="16"/>
                <w:szCs w:val="16"/>
              </w:rPr>
              <w:t>R$</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C</w:t>
            </w:r>
          </w:p>
        </w:tc>
        <w:tc>
          <w:tcPr>
            <w:tcW w:w="7088"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Módulo 3 - Provisão para rescisão</w:t>
            </w:r>
          </w:p>
        </w:tc>
        <w:tc>
          <w:tcPr>
            <w:tcW w:w="2554" w:type="dxa"/>
            <w:shd w:val="clear" w:color="auto" w:fill="FFFF00"/>
          </w:tcPr>
          <w:p w:rsidR="00007B0B" w:rsidRDefault="000D492D">
            <w:pPr>
              <w:spacing w:after="0" w:line="360" w:lineRule="auto"/>
            </w:pPr>
            <w:r>
              <w:rPr>
                <w:rFonts w:ascii="Arial" w:hAnsi="Arial" w:cs="Arial"/>
                <w:sz w:val="16"/>
                <w:szCs w:val="16"/>
              </w:rPr>
              <w:t>R$</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D</w:t>
            </w:r>
          </w:p>
        </w:tc>
        <w:tc>
          <w:tcPr>
            <w:tcW w:w="7088"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Módulo 4 – Custo de Reposição do Profissional Ausente</w:t>
            </w:r>
          </w:p>
        </w:tc>
        <w:tc>
          <w:tcPr>
            <w:tcW w:w="2554" w:type="dxa"/>
            <w:shd w:val="clear" w:color="auto" w:fill="FFFF00"/>
          </w:tcPr>
          <w:p w:rsidR="00007B0B" w:rsidRDefault="000D492D">
            <w:pPr>
              <w:spacing w:after="0" w:line="360" w:lineRule="auto"/>
            </w:pPr>
            <w:r>
              <w:rPr>
                <w:rFonts w:ascii="Arial" w:hAnsi="Arial" w:cs="Arial"/>
                <w:sz w:val="16"/>
                <w:szCs w:val="16"/>
              </w:rPr>
              <w:t>R$</w:t>
            </w:r>
          </w:p>
        </w:tc>
      </w:tr>
      <w:tr w:rsidR="00007B0B">
        <w:tc>
          <w:tcPr>
            <w:tcW w:w="423" w:type="dxa"/>
            <w:shd w:val="clear" w:color="auto" w:fill="auto"/>
            <w:vAlign w:val="bottom"/>
          </w:tcPr>
          <w:p w:rsidR="00007B0B" w:rsidRDefault="000D492D">
            <w:pPr>
              <w:spacing w:after="0" w:line="360" w:lineRule="auto"/>
              <w:jc w:val="center"/>
              <w:rPr>
                <w:rFonts w:ascii="Arial" w:hAnsi="Arial" w:cs="Arial"/>
                <w:sz w:val="16"/>
                <w:szCs w:val="16"/>
              </w:rPr>
            </w:pPr>
            <w:r>
              <w:rPr>
                <w:rFonts w:ascii="Arial" w:hAnsi="Arial" w:cs="Arial"/>
                <w:sz w:val="16"/>
                <w:szCs w:val="16"/>
              </w:rPr>
              <w:t>E</w:t>
            </w:r>
          </w:p>
        </w:tc>
        <w:tc>
          <w:tcPr>
            <w:tcW w:w="7088" w:type="dxa"/>
            <w:shd w:val="clear" w:color="auto" w:fill="auto"/>
            <w:vAlign w:val="bottom"/>
          </w:tcPr>
          <w:p w:rsidR="00007B0B" w:rsidRDefault="000D492D">
            <w:pPr>
              <w:spacing w:after="0" w:line="360" w:lineRule="auto"/>
              <w:rPr>
                <w:rFonts w:ascii="Arial" w:hAnsi="Arial" w:cs="Arial"/>
                <w:sz w:val="16"/>
                <w:szCs w:val="16"/>
              </w:rPr>
            </w:pPr>
            <w:r>
              <w:rPr>
                <w:rFonts w:ascii="Arial" w:hAnsi="Arial" w:cs="Arial"/>
                <w:sz w:val="16"/>
                <w:szCs w:val="16"/>
              </w:rPr>
              <w:t>Módulo 5 – Insumos Diversos</w:t>
            </w:r>
          </w:p>
        </w:tc>
        <w:tc>
          <w:tcPr>
            <w:tcW w:w="2554" w:type="dxa"/>
            <w:shd w:val="clear" w:color="auto" w:fill="FFFF00"/>
          </w:tcPr>
          <w:p w:rsidR="00007B0B" w:rsidRDefault="000D492D">
            <w:pPr>
              <w:spacing w:after="0" w:line="360" w:lineRule="auto"/>
            </w:pPr>
            <w:r>
              <w:rPr>
                <w:rFonts w:ascii="Arial" w:hAnsi="Arial" w:cs="Arial"/>
                <w:sz w:val="16"/>
                <w:szCs w:val="16"/>
              </w:rPr>
              <w:t>R$</w:t>
            </w:r>
          </w:p>
        </w:tc>
      </w:tr>
      <w:tr w:rsidR="00007B0B">
        <w:tc>
          <w:tcPr>
            <w:tcW w:w="7513" w:type="dxa"/>
            <w:gridSpan w:val="2"/>
            <w:shd w:val="clear" w:color="auto" w:fill="BFBFBF" w:themeFill="background1" w:themeFillShade="BF"/>
          </w:tcPr>
          <w:p w:rsidR="00007B0B" w:rsidRDefault="000D492D">
            <w:pPr>
              <w:spacing w:after="0" w:line="240" w:lineRule="auto"/>
              <w:jc w:val="center"/>
              <w:rPr>
                <w:rFonts w:ascii="Arial" w:hAnsi="Arial" w:cs="Arial"/>
                <w:b/>
                <w:bCs/>
                <w:sz w:val="16"/>
                <w:szCs w:val="16"/>
              </w:rPr>
            </w:pPr>
            <w:r>
              <w:rPr>
                <w:rFonts w:ascii="Arial" w:hAnsi="Arial" w:cs="Arial"/>
                <w:b/>
                <w:bCs/>
                <w:sz w:val="16"/>
                <w:szCs w:val="16"/>
              </w:rPr>
              <w:t>SUBTOTAL (A+B+C+D+E)</w:t>
            </w:r>
          </w:p>
        </w:tc>
        <w:tc>
          <w:tcPr>
            <w:tcW w:w="2552" w:type="dxa"/>
            <w:shd w:val="clear" w:color="auto" w:fill="BFBFBF" w:themeFill="background1" w:themeFillShade="BF"/>
          </w:tcPr>
          <w:p w:rsidR="00007B0B" w:rsidRDefault="000D492D">
            <w:pPr>
              <w:spacing w:after="0" w:line="360" w:lineRule="auto"/>
            </w:pPr>
            <w:r>
              <w:rPr>
                <w:rFonts w:ascii="Arial" w:hAnsi="Arial" w:cs="Arial"/>
                <w:sz w:val="16"/>
                <w:szCs w:val="16"/>
              </w:rPr>
              <w:t>R$</w:t>
            </w:r>
          </w:p>
        </w:tc>
      </w:tr>
      <w:tr w:rsidR="00007B0B">
        <w:tc>
          <w:tcPr>
            <w:tcW w:w="423" w:type="dxa"/>
            <w:shd w:val="clear" w:color="auto" w:fill="auto"/>
          </w:tcPr>
          <w:p w:rsidR="00007B0B" w:rsidRDefault="000D492D">
            <w:pPr>
              <w:spacing w:after="0" w:line="360" w:lineRule="auto"/>
              <w:jc w:val="center"/>
              <w:rPr>
                <w:rFonts w:ascii="Arial" w:hAnsi="Arial" w:cs="Arial"/>
                <w:sz w:val="16"/>
                <w:szCs w:val="16"/>
              </w:rPr>
            </w:pPr>
            <w:r>
              <w:rPr>
                <w:rFonts w:ascii="Arial" w:hAnsi="Arial" w:cs="Arial"/>
                <w:sz w:val="16"/>
                <w:szCs w:val="16"/>
              </w:rPr>
              <w:t>F</w:t>
            </w:r>
          </w:p>
        </w:tc>
        <w:tc>
          <w:tcPr>
            <w:tcW w:w="7088" w:type="dxa"/>
            <w:shd w:val="clear" w:color="auto" w:fill="auto"/>
          </w:tcPr>
          <w:p w:rsidR="00007B0B" w:rsidRDefault="000D492D">
            <w:pPr>
              <w:spacing w:after="0" w:line="240" w:lineRule="auto"/>
              <w:rPr>
                <w:rFonts w:ascii="Arial" w:hAnsi="Arial" w:cs="Arial"/>
                <w:sz w:val="16"/>
                <w:szCs w:val="16"/>
              </w:rPr>
            </w:pPr>
            <w:r>
              <w:rPr>
                <w:rFonts w:ascii="Arial" w:hAnsi="Arial" w:cs="Arial"/>
                <w:sz w:val="16"/>
                <w:szCs w:val="16"/>
              </w:rPr>
              <w:t>Módulo 6 – Custos indiretos, tributos e lucro</w:t>
            </w:r>
          </w:p>
        </w:tc>
        <w:tc>
          <w:tcPr>
            <w:tcW w:w="2554" w:type="dxa"/>
            <w:shd w:val="clear" w:color="auto" w:fill="FFFF00"/>
          </w:tcPr>
          <w:p w:rsidR="00007B0B" w:rsidRDefault="000D492D">
            <w:pPr>
              <w:spacing w:after="0" w:line="360" w:lineRule="auto"/>
            </w:pPr>
            <w:r>
              <w:rPr>
                <w:rFonts w:ascii="Arial" w:hAnsi="Arial" w:cs="Arial"/>
                <w:sz w:val="16"/>
                <w:szCs w:val="16"/>
              </w:rPr>
              <w:t>R$</w:t>
            </w:r>
          </w:p>
        </w:tc>
      </w:tr>
      <w:tr w:rsidR="00007B0B">
        <w:tc>
          <w:tcPr>
            <w:tcW w:w="7513" w:type="dxa"/>
            <w:gridSpan w:val="2"/>
            <w:shd w:val="clear" w:color="auto" w:fill="BFBFBF" w:themeFill="background1" w:themeFillShade="BF"/>
          </w:tcPr>
          <w:p w:rsidR="00007B0B" w:rsidRDefault="000D492D">
            <w:pPr>
              <w:spacing w:after="0" w:line="240" w:lineRule="auto"/>
              <w:jc w:val="center"/>
              <w:rPr>
                <w:rFonts w:ascii="Arial" w:hAnsi="Arial" w:cs="Arial"/>
                <w:b/>
                <w:bCs/>
                <w:sz w:val="16"/>
                <w:szCs w:val="16"/>
              </w:rPr>
            </w:pPr>
            <w:r>
              <w:rPr>
                <w:rFonts w:ascii="Arial" w:hAnsi="Arial" w:cs="Arial"/>
                <w:b/>
                <w:bCs/>
                <w:sz w:val="16"/>
                <w:szCs w:val="16"/>
              </w:rPr>
              <w:t>VALOR TOTAL POR</w:t>
            </w:r>
            <w:r>
              <w:rPr>
                <w:rFonts w:ascii="Arial" w:hAnsi="Arial" w:cs="Arial"/>
                <w:b/>
                <w:bCs/>
                <w:sz w:val="16"/>
                <w:szCs w:val="16"/>
              </w:rPr>
              <w:t xml:space="preserve"> EMPREGADO</w:t>
            </w:r>
          </w:p>
        </w:tc>
        <w:tc>
          <w:tcPr>
            <w:tcW w:w="2552" w:type="dxa"/>
            <w:shd w:val="clear" w:color="auto" w:fill="BFBFBF" w:themeFill="background1" w:themeFillShade="BF"/>
          </w:tcPr>
          <w:p w:rsidR="00007B0B" w:rsidRDefault="000D492D">
            <w:pPr>
              <w:spacing w:after="0" w:line="360" w:lineRule="auto"/>
              <w:rPr>
                <w:b/>
              </w:rPr>
            </w:pPr>
            <w:r>
              <w:rPr>
                <w:rFonts w:ascii="Arial" w:hAnsi="Arial" w:cs="Arial"/>
                <w:b/>
                <w:sz w:val="16"/>
                <w:szCs w:val="16"/>
              </w:rPr>
              <w:t>R$</w:t>
            </w:r>
          </w:p>
        </w:tc>
      </w:tr>
    </w:tbl>
    <w:p w:rsidR="00007B0B" w:rsidRDefault="00007B0B">
      <w:pPr>
        <w:spacing w:line="360" w:lineRule="auto"/>
        <w:jc w:val="center"/>
        <w:rPr>
          <w:rFonts w:ascii="Arial" w:hAnsi="Arial" w:cs="Arial"/>
          <w:sz w:val="16"/>
          <w:szCs w:val="16"/>
        </w:rPr>
      </w:pPr>
    </w:p>
    <w:p w:rsidR="00007B0B" w:rsidRDefault="000D492D">
      <w:pPr>
        <w:spacing w:after="0" w:line="240" w:lineRule="auto"/>
        <w:jc w:val="center"/>
        <w:rPr>
          <w:rFonts w:ascii="Arial" w:eastAsia="Times New Roman" w:hAnsi="Arial" w:cs="Arial"/>
          <w:b/>
          <w:bCs/>
          <w:iCs/>
          <w:sz w:val="16"/>
          <w:szCs w:val="16"/>
          <w:lang w:eastAsia="pt-BR"/>
        </w:rPr>
      </w:pPr>
      <w:r>
        <w:rPr>
          <w:rFonts w:ascii="Arial" w:eastAsia="Times New Roman" w:hAnsi="Arial" w:cs="Arial"/>
          <w:b/>
          <w:bCs/>
          <w:iCs/>
          <w:sz w:val="16"/>
          <w:szCs w:val="16"/>
          <w:lang w:eastAsia="pt-BR"/>
        </w:rPr>
        <w:t>QUADRO-RESUMO DO VALOR MENSAL DOS SERVIÇOS</w:t>
      </w:r>
    </w:p>
    <w:p w:rsidR="00007B0B" w:rsidRDefault="00007B0B">
      <w:pPr>
        <w:spacing w:line="360" w:lineRule="auto"/>
        <w:jc w:val="center"/>
        <w:rPr>
          <w:rFonts w:ascii="Arial" w:hAnsi="Arial" w:cs="Arial"/>
          <w:sz w:val="16"/>
          <w:szCs w:val="16"/>
        </w:rPr>
      </w:pPr>
    </w:p>
    <w:tbl>
      <w:tblPr>
        <w:tblStyle w:val="Tabelacomgrade"/>
        <w:tblW w:w="10065" w:type="dxa"/>
        <w:tblInd w:w="-572" w:type="dxa"/>
        <w:tblLook w:val="04A0" w:firstRow="1" w:lastRow="0" w:firstColumn="1" w:lastColumn="0" w:noHBand="0" w:noVBand="1"/>
      </w:tblPr>
      <w:tblGrid>
        <w:gridCol w:w="1418"/>
        <w:gridCol w:w="1983"/>
        <w:gridCol w:w="1701"/>
        <w:gridCol w:w="1701"/>
        <w:gridCol w:w="1278"/>
        <w:gridCol w:w="1984"/>
      </w:tblGrid>
      <w:tr w:rsidR="00007B0B">
        <w:tc>
          <w:tcPr>
            <w:tcW w:w="1418" w:type="dxa"/>
            <w:shd w:val="clear" w:color="auto" w:fill="BFBFBF" w:themeFill="background1" w:themeFillShade="BF"/>
            <w:vAlign w:val="center"/>
          </w:tcPr>
          <w:p w:rsidR="00007B0B" w:rsidRDefault="000D492D">
            <w:pPr>
              <w:spacing w:after="0" w:line="480" w:lineRule="auto"/>
              <w:jc w:val="center"/>
              <w:rPr>
                <w:rFonts w:ascii="Arial" w:hAnsi="Arial" w:cs="Arial"/>
                <w:b/>
                <w:bCs/>
                <w:sz w:val="16"/>
                <w:szCs w:val="16"/>
              </w:rPr>
            </w:pPr>
            <w:r>
              <w:rPr>
                <w:rFonts w:ascii="Arial" w:hAnsi="Arial" w:cs="Arial"/>
                <w:b/>
                <w:bCs/>
                <w:sz w:val="16"/>
                <w:szCs w:val="16"/>
              </w:rPr>
              <w:t>Tipo de Serviço (A)</w:t>
            </w:r>
          </w:p>
        </w:tc>
        <w:tc>
          <w:tcPr>
            <w:tcW w:w="1983" w:type="dxa"/>
            <w:shd w:val="clear" w:color="auto" w:fill="BFBFBF" w:themeFill="background1" w:themeFillShade="BF"/>
            <w:vAlign w:val="center"/>
          </w:tcPr>
          <w:p w:rsidR="00007B0B" w:rsidRDefault="000D492D">
            <w:pPr>
              <w:spacing w:after="0" w:line="480" w:lineRule="auto"/>
              <w:jc w:val="center"/>
              <w:rPr>
                <w:rFonts w:ascii="Arial" w:hAnsi="Arial" w:cs="Arial"/>
                <w:b/>
                <w:bCs/>
                <w:sz w:val="16"/>
                <w:szCs w:val="16"/>
              </w:rPr>
            </w:pPr>
            <w:r>
              <w:rPr>
                <w:rFonts w:ascii="Arial" w:hAnsi="Arial" w:cs="Arial"/>
                <w:b/>
                <w:bCs/>
                <w:sz w:val="16"/>
                <w:szCs w:val="16"/>
              </w:rPr>
              <w:t>Valor Proposto por Empregado (B)</w:t>
            </w:r>
          </w:p>
        </w:tc>
        <w:tc>
          <w:tcPr>
            <w:tcW w:w="1701" w:type="dxa"/>
            <w:shd w:val="clear" w:color="auto" w:fill="BFBFBF" w:themeFill="background1" w:themeFillShade="BF"/>
            <w:vAlign w:val="center"/>
          </w:tcPr>
          <w:p w:rsidR="00007B0B" w:rsidRDefault="000D492D">
            <w:pPr>
              <w:spacing w:after="0" w:line="480" w:lineRule="auto"/>
              <w:jc w:val="center"/>
              <w:rPr>
                <w:rFonts w:ascii="Arial" w:hAnsi="Arial" w:cs="Arial"/>
                <w:b/>
                <w:bCs/>
                <w:sz w:val="16"/>
                <w:szCs w:val="16"/>
              </w:rPr>
            </w:pPr>
            <w:r>
              <w:rPr>
                <w:rFonts w:ascii="Arial" w:hAnsi="Arial" w:cs="Arial"/>
                <w:b/>
                <w:bCs/>
                <w:sz w:val="16"/>
                <w:szCs w:val="16"/>
              </w:rPr>
              <w:t>Qtde. de Empregados por Posto (C )</w:t>
            </w:r>
          </w:p>
        </w:tc>
        <w:tc>
          <w:tcPr>
            <w:tcW w:w="1701" w:type="dxa"/>
            <w:shd w:val="clear" w:color="auto" w:fill="BFBFBF" w:themeFill="background1" w:themeFillShade="BF"/>
            <w:vAlign w:val="center"/>
          </w:tcPr>
          <w:p w:rsidR="00007B0B" w:rsidRDefault="000D492D">
            <w:pPr>
              <w:spacing w:after="0" w:line="480" w:lineRule="auto"/>
              <w:jc w:val="center"/>
              <w:rPr>
                <w:rFonts w:ascii="Arial" w:hAnsi="Arial" w:cs="Arial"/>
                <w:b/>
                <w:bCs/>
                <w:sz w:val="16"/>
                <w:szCs w:val="16"/>
              </w:rPr>
            </w:pPr>
            <w:r>
              <w:rPr>
                <w:rFonts w:ascii="Arial" w:hAnsi="Arial" w:cs="Arial"/>
                <w:b/>
                <w:bCs/>
                <w:sz w:val="16"/>
                <w:szCs w:val="16"/>
              </w:rPr>
              <w:t>Valor Proposto por Posto (D) = (B x C)</w:t>
            </w:r>
          </w:p>
        </w:tc>
        <w:tc>
          <w:tcPr>
            <w:tcW w:w="1278" w:type="dxa"/>
            <w:shd w:val="clear" w:color="auto" w:fill="BFBFBF" w:themeFill="background1" w:themeFillShade="BF"/>
            <w:vAlign w:val="center"/>
          </w:tcPr>
          <w:p w:rsidR="00007B0B" w:rsidRDefault="000D492D">
            <w:pPr>
              <w:spacing w:after="0" w:line="480" w:lineRule="auto"/>
              <w:jc w:val="center"/>
              <w:rPr>
                <w:rFonts w:ascii="Arial" w:hAnsi="Arial" w:cs="Arial"/>
                <w:b/>
                <w:bCs/>
                <w:sz w:val="16"/>
                <w:szCs w:val="16"/>
              </w:rPr>
            </w:pPr>
            <w:r>
              <w:rPr>
                <w:rFonts w:ascii="Arial" w:hAnsi="Arial" w:cs="Arial"/>
                <w:b/>
                <w:bCs/>
                <w:sz w:val="16"/>
                <w:szCs w:val="16"/>
              </w:rPr>
              <w:t>Qtde. de Postos (E)</w:t>
            </w:r>
          </w:p>
        </w:tc>
        <w:tc>
          <w:tcPr>
            <w:tcW w:w="1983" w:type="dxa"/>
            <w:shd w:val="clear" w:color="auto" w:fill="BFBFBF" w:themeFill="background1" w:themeFillShade="BF"/>
            <w:vAlign w:val="center"/>
          </w:tcPr>
          <w:p w:rsidR="00007B0B" w:rsidRDefault="000D492D">
            <w:pPr>
              <w:spacing w:after="0" w:line="480" w:lineRule="auto"/>
              <w:jc w:val="center"/>
              <w:rPr>
                <w:rFonts w:ascii="Arial" w:hAnsi="Arial" w:cs="Arial"/>
                <w:b/>
                <w:bCs/>
                <w:sz w:val="16"/>
                <w:szCs w:val="16"/>
              </w:rPr>
            </w:pPr>
            <w:r>
              <w:rPr>
                <w:rFonts w:ascii="Arial" w:hAnsi="Arial" w:cs="Arial"/>
                <w:b/>
                <w:bCs/>
                <w:sz w:val="16"/>
                <w:szCs w:val="16"/>
              </w:rPr>
              <w:t>Valor Total do Serviço           (F) = (D x E)</w:t>
            </w:r>
          </w:p>
        </w:tc>
      </w:tr>
      <w:tr w:rsidR="00007B0B">
        <w:tc>
          <w:tcPr>
            <w:tcW w:w="1418" w:type="dxa"/>
            <w:shd w:val="clear" w:color="auto" w:fill="auto"/>
          </w:tcPr>
          <w:p w:rsidR="00007B0B" w:rsidRDefault="00007B0B">
            <w:pPr>
              <w:spacing w:after="0" w:line="480" w:lineRule="auto"/>
              <w:jc w:val="center"/>
              <w:rPr>
                <w:rFonts w:ascii="Arial" w:hAnsi="Arial" w:cs="Arial"/>
                <w:sz w:val="16"/>
                <w:szCs w:val="16"/>
              </w:rPr>
            </w:pPr>
          </w:p>
        </w:tc>
        <w:tc>
          <w:tcPr>
            <w:tcW w:w="1983" w:type="dxa"/>
            <w:shd w:val="clear" w:color="auto" w:fill="auto"/>
          </w:tcPr>
          <w:p w:rsidR="00007B0B" w:rsidRDefault="000D492D">
            <w:pPr>
              <w:spacing w:after="0" w:line="480" w:lineRule="auto"/>
              <w:rPr>
                <w:rFonts w:ascii="Arial" w:hAnsi="Arial" w:cs="Arial"/>
                <w:sz w:val="16"/>
                <w:szCs w:val="16"/>
              </w:rPr>
            </w:pPr>
            <w:r>
              <w:rPr>
                <w:rFonts w:ascii="Arial" w:hAnsi="Arial" w:cs="Arial"/>
                <w:sz w:val="16"/>
                <w:szCs w:val="16"/>
              </w:rPr>
              <w:t>R$</w:t>
            </w:r>
          </w:p>
        </w:tc>
        <w:tc>
          <w:tcPr>
            <w:tcW w:w="1701" w:type="dxa"/>
            <w:shd w:val="clear" w:color="auto" w:fill="auto"/>
          </w:tcPr>
          <w:p w:rsidR="00007B0B" w:rsidRDefault="00007B0B">
            <w:pPr>
              <w:spacing w:after="0" w:line="480" w:lineRule="auto"/>
              <w:jc w:val="center"/>
              <w:rPr>
                <w:rFonts w:ascii="Arial" w:hAnsi="Arial" w:cs="Arial"/>
                <w:sz w:val="16"/>
                <w:szCs w:val="16"/>
              </w:rPr>
            </w:pPr>
          </w:p>
        </w:tc>
        <w:tc>
          <w:tcPr>
            <w:tcW w:w="1701" w:type="dxa"/>
            <w:shd w:val="clear" w:color="auto" w:fill="auto"/>
          </w:tcPr>
          <w:p w:rsidR="00007B0B" w:rsidRDefault="000D492D">
            <w:pPr>
              <w:spacing w:after="0" w:line="480" w:lineRule="auto"/>
              <w:jc w:val="center"/>
              <w:rPr>
                <w:rFonts w:ascii="Arial" w:hAnsi="Arial" w:cs="Arial"/>
                <w:sz w:val="16"/>
                <w:szCs w:val="16"/>
              </w:rPr>
            </w:pPr>
            <w:r>
              <w:rPr>
                <w:rFonts w:ascii="Arial" w:hAnsi="Arial" w:cs="Arial"/>
                <w:sz w:val="16"/>
                <w:szCs w:val="16"/>
              </w:rPr>
              <w:t>R$</w:t>
            </w:r>
          </w:p>
        </w:tc>
        <w:tc>
          <w:tcPr>
            <w:tcW w:w="1278" w:type="dxa"/>
            <w:shd w:val="clear" w:color="auto" w:fill="auto"/>
          </w:tcPr>
          <w:p w:rsidR="00007B0B" w:rsidRDefault="00007B0B">
            <w:pPr>
              <w:spacing w:after="0" w:line="480" w:lineRule="auto"/>
              <w:jc w:val="center"/>
              <w:rPr>
                <w:rFonts w:ascii="Arial" w:hAnsi="Arial" w:cs="Arial"/>
                <w:sz w:val="16"/>
                <w:szCs w:val="16"/>
              </w:rPr>
            </w:pPr>
          </w:p>
        </w:tc>
        <w:tc>
          <w:tcPr>
            <w:tcW w:w="1983" w:type="dxa"/>
            <w:shd w:val="clear" w:color="auto" w:fill="auto"/>
          </w:tcPr>
          <w:p w:rsidR="00007B0B" w:rsidRDefault="000D492D">
            <w:pPr>
              <w:spacing w:after="0" w:line="480" w:lineRule="auto"/>
              <w:rPr>
                <w:rFonts w:ascii="Arial" w:hAnsi="Arial" w:cs="Arial"/>
                <w:sz w:val="16"/>
                <w:szCs w:val="16"/>
              </w:rPr>
            </w:pPr>
            <w:r>
              <w:rPr>
                <w:rFonts w:ascii="Arial" w:hAnsi="Arial" w:cs="Arial"/>
                <w:sz w:val="16"/>
                <w:szCs w:val="16"/>
              </w:rPr>
              <w:t>R$</w:t>
            </w:r>
          </w:p>
        </w:tc>
      </w:tr>
      <w:tr w:rsidR="00007B0B">
        <w:tc>
          <w:tcPr>
            <w:tcW w:w="8080" w:type="dxa"/>
            <w:gridSpan w:val="5"/>
            <w:shd w:val="clear" w:color="auto" w:fill="BFBFBF" w:themeFill="background1" w:themeFillShade="BF"/>
          </w:tcPr>
          <w:p w:rsidR="00007B0B" w:rsidRDefault="000D492D">
            <w:pPr>
              <w:spacing w:after="0" w:line="480" w:lineRule="auto"/>
              <w:rPr>
                <w:rFonts w:ascii="Arial" w:hAnsi="Arial" w:cs="Arial"/>
                <w:b/>
                <w:bCs/>
                <w:sz w:val="16"/>
                <w:szCs w:val="16"/>
              </w:rPr>
            </w:pPr>
            <w:r>
              <w:rPr>
                <w:rFonts w:ascii="Arial" w:hAnsi="Arial" w:cs="Arial"/>
                <w:b/>
                <w:bCs/>
                <w:sz w:val="16"/>
                <w:szCs w:val="16"/>
              </w:rPr>
              <w:t>VALOR MENSAL DOS SERVIÇOS</w:t>
            </w:r>
          </w:p>
        </w:tc>
        <w:tc>
          <w:tcPr>
            <w:tcW w:w="1984" w:type="dxa"/>
            <w:shd w:val="clear" w:color="auto" w:fill="BFBFBF" w:themeFill="background1" w:themeFillShade="BF"/>
          </w:tcPr>
          <w:p w:rsidR="00007B0B" w:rsidRDefault="000D492D">
            <w:pPr>
              <w:spacing w:after="0" w:line="480" w:lineRule="auto"/>
              <w:rPr>
                <w:rFonts w:ascii="Arial" w:hAnsi="Arial" w:cs="Arial"/>
                <w:b/>
                <w:sz w:val="16"/>
                <w:szCs w:val="16"/>
              </w:rPr>
            </w:pPr>
            <w:r>
              <w:rPr>
                <w:rFonts w:ascii="Arial" w:hAnsi="Arial" w:cs="Arial"/>
                <w:b/>
                <w:sz w:val="16"/>
                <w:szCs w:val="16"/>
              </w:rPr>
              <w:t>R$</w:t>
            </w:r>
          </w:p>
        </w:tc>
      </w:tr>
    </w:tbl>
    <w:p w:rsidR="00007B0B" w:rsidRDefault="00007B0B">
      <w:pPr>
        <w:spacing w:line="360" w:lineRule="auto"/>
        <w:jc w:val="center"/>
      </w:pPr>
    </w:p>
    <w:sectPr w:rsidR="00007B0B">
      <w:headerReference w:type="default" r:id="rId7"/>
      <w:footerReference w:type="default" r:id="rId8"/>
      <w:pgSz w:w="11906" w:h="16838"/>
      <w:pgMar w:top="1417" w:right="1701" w:bottom="1417" w:left="1701"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D492D">
      <w:pPr>
        <w:spacing w:after="0" w:line="240" w:lineRule="auto"/>
      </w:pPr>
      <w:r>
        <w:separator/>
      </w:r>
    </w:p>
  </w:endnote>
  <w:endnote w:type="continuationSeparator" w:id="0">
    <w:p w:rsidR="00000000" w:rsidRDefault="000D4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roman"/>
    <w:notTrueType/>
    <w:pitch w:val="default"/>
  </w:font>
  <w:font w:name="Segoe UI">
    <w:panose1 w:val="020B0502040204020203"/>
    <w:charset w:val="01"/>
    <w:family w:val="roman"/>
    <w:pitch w:val="default"/>
  </w:font>
  <w:font w:name="Microsoft YaHei">
    <w:panose1 w:val="020B05030202040202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64503"/>
      <w:docPartObj>
        <w:docPartGallery w:val="Page Numbers (Bottom of Page)"/>
        <w:docPartUnique/>
      </w:docPartObj>
    </w:sdtPr>
    <w:sdtEndPr/>
    <w:sdtContent>
      <w:p w:rsidR="00007B0B" w:rsidRDefault="000D492D">
        <w:pPr>
          <w:pStyle w:val="Rodap"/>
          <w:jc w:val="right"/>
        </w:pPr>
        <w:r>
          <w:fldChar w:fldCharType="begin"/>
        </w:r>
        <w:r>
          <w:instrText>PAGE</w:instrText>
        </w:r>
        <w:r>
          <w:fldChar w:fldCharType="separate"/>
        </w:r>
        <w:r>
          <w:rPr>
            <w:noProof/>
          </w:rPr>
          <w:t>1</w:t>
        </w:r>
        <w:r>
          <w:fldChar w:fldCharType="end"/>
        </w:r>
      </w:p>
    </w:sdtContent>
  </w:sdt>
  <w:p w:rsidR="00007B0B" w:rsidRDefault="00007B0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D492D">
      <w:pPr>
        <w:spacing w:after="0" w:line="240" w:lineRule="auto"/>
      </w:pPr>
      <w:r>
        <w:separator/>
      </w:r>
    </w:p>
  </w:footnote>
  <w:footnote w:type="continuationSeparator" w:id="0">
    <w:p w:rsidR="00000000" w:rsidRDefault="000D4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0B" w:rsidRDefault="000D492D">
    <w:pPr>
      <w:pStyle w:val="Cabealho"/>
      <w:jc w:val="center"/>
    </w:pPr>
    <w:r>
      <w:rPr>
        <w:noProof/>
        <w:lang w:eastAsia="pt-BR"/>
      </w:rPr>
      <w:drawing>
        <wp:inline distT="0" distB="0" distL="0" distR="0">
          <wp:extent cx="838200" cy="657225"/>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stretch>
                    <a:fillRect/>
                  </a:stretch>
                </pic:blipFill>
                <pic:spPr bwMode="auto">
                  <a:xfrm>
                    <a:off x="0" y="0"/>
                    <a:ext cx="838200" cy="657225"/>
                  </a:xfrm>
                  <a:prstGeom prst="rect">
                    <a:avLst/>
                  </a:prstGeom>
                </pic:spPr>
              </pic:pic>
            </a:graphicData>
          </a:graphic>
        </wp:inline>
      </w:drawing>
    </w:r>
  </w:p>
  <w:p w:rsidR="00007B0B" w:rsidRDefault="000D492D">
    <w:pPr>
      <w:jc w:val="center"/>
      <w:rPr>
        <w:rFonts w:ascii="Arial" w:hAnsi="Arial" w:cs="Arial"/>
        <w:b/>
      </w:rPr>
    </w:pPr>
    <w:r>
      <w:rPr>
        <w:rFonts w:ascii="Arial" w:hAnsi="Arial" w:cs="Arial"/>
        <w:b/>
      </w:rPr>
      <w:t>TRIBUNAL REGIONAL DO TRABALHO DA 3ª REGIÃO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64282"/>
    <w:multiLevelType w:val="multilevel"/>
    <w:tmpl w:val="61BA8D0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6D48FA"/>
    <w:multiLevelType w:val="multilevel"/>
    <w:tmpl w:val="D33097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DE85506"/>
    <w:multiLevelType w:val="multilevel"/>
    <w:tmpl w:val="18E0A8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4E82B52"/>
    <w:multiLevelType w:val="multilevel"/>
    <w:tmpl w:val="4CFA6C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CF50D1D"/>
    <w:multiLevelType w:val="multilevel"/>
    <w:tmpl w:val="A18C15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B0B"/>
    <w:rsid w:val="00007B0B"/>
    <w:rsid w:val="000D492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8EC664-D8AF-4702-B401-553C24C6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D1"/>
    <w:pPr>
      <w:spacing w:after="160" w:line="259" w:lineRule="auto"/>
    </w:pPr>
    <w:rPr>
      <w:sz w:val="22"/>
    </w:rPr>
  </w:style>
  <w:style w:type="paragraph" w:styleId="Ttulo1">
    <w:name w:val="heading 1"/>
    <w:basedOn w:val="Normal"/>
    <w:next w:val="Normal"/>
    <w:link w:val="Ttulo1Char"/>
    <w:uiPriority w:val="1"/>
    <w:qFormat/>
    <w:rsid w:val="007534D1"/>
    <w:pPr>
      <w:keepNext/>
      <w:keepLines/>
      <w:spacing w:before="240" w:after="0"/>
      <w:outlineLvl w:val="0"/>
    </w:pPr>
    <w:rPr>
      <w:rFonts w:ascii="Arial" w:eastAsiaTheme="majorEastAsia" w:hAnsi="Arial" w:cstheme="majorBidi"/>
      <w:b/>
      <w:sz w:val="20"/>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qFormat/>
    <w:rsid w:val="007534D1"/>
    <w:rPr>
      <w:rFonts w:ascii="Arial" w:eastAsiaTheme="majorEastAsia" w:hAnsi="Arial" w:cstheme="majorBidi"/>
      <w:b/>
      <w:sz w:val="20"/>
      <w:szCs w:val="32"/>
    </w:rPr>
  </w:style>
  <w:style w:type="character" w:customStyle="1" w:styleId="TextodecomentrioChar">
    <w:name w:val="Texto de comentário Char"/>
    <w:basedOn w:val="Fontepargpadro"/>
    <w:link w:val="Textodecomentrio"/>
    <w:uiPriority w:val="99"/>
    <w:qFormat/>
    <w:rsid w:val="007534D1"/>
    <w:rPr>
      <w:sz w:val="20"/>
      <w:szCs w:val="20"/>
    </w:rPr>
  </w:style>
  <w:style w:type="character" w:customStyle="1" w:styleId="LinkdaInternet">
    <w:name w:val="Link da Internet"/>
    <w:basedOn w:val="Fontepargpadro"/>
    <w:uiPriority w:val="99"/>
    <w:unhideWhenUsed/>
    <w:rsid w:val="007534D1"/>
    <w:rPr>
      <w:color w:val="0563C1" w:themeColor="hyperlink"/>
      <w:u w:val="single"/>
    </w:rPr>
  </w:style>
  <w:style w:type="character" w:customStyle="1" w:styleId="CorpodetextoChar">
    <w:name w:val="Corpo de texto Char"/>
    <w:basedOn w:val="Fontepargpadro"/>
    <w:uiPriority w:val="99"/>
    <w:semiHidden/>
    <w:qFormat/>
    <w:rsid w:val="007534D1"/>
  </w:style>
  <w:style w:type="character" w:customStyle="1" w:styleId="CorpodetextoChar1">
    <w:name w:val="Corpo de texto Char1"/>
    <w:basedOn w:val="Fontepargpadro"/>
    <w:link w:val="Corpodetexto"/>
    <w:uiPriority w:val="1"/>
    <w:qFormat/>
    <w:rsid w:val="007534D1"/>
    <w:rPr>
      <w:rFonts w:ascii="Arial" w:eastAsia="Times New Roman" w:hAnsi="Arial" w:cs="Tahoma"/>
      <w:sz w:val="20"/>
      <w:szCs w:val="24"/>
      <w:lang w:eastAsia="zh-CN"/>
    </w:rPr>
  </w:style>
  <w:style w:type="character" w:customStyle="1" w:styleId="CabealhoChar">
    <w:name w:val="Cabeçalho Char"/>
    <w:basedOn w:val="Fontepargpadro"/>
    <w:link w:val="Cabealho"/>
    <w:uiPriority w:val="99"/>
    <w:qFormat/>
    <w:rsid w:val="007534D1"/>
  </w:style>
  <w:style w:type="character" w:customStyle="1" w:styleId="RodapChar">
    <w:name w:val="Rodapé Char"/>
    <w:basedOn w:val="Fontepargpadro"/>
    <w:link w:val="Rodap"/>
    <w:uiPriority w:val="99"/>
    <w:qFormat/>
    <w:rsid w:val="007534D1"/>
  </w:style>
  <w:style w:type="character" w:styleId="Refdecomentrio">
    <w:name w:val="annotation reference"/>
    <w:basedOn w:val="Fontepargpadro"/>
    <w:uiPriority w:val="99"/>
    <w:semiHidden/>
    <w:unhideWhenUsed/>
    <w:qFormat/>
    <w:rsid w:val="00B7414E"/>
    <w:rPr>
      <w:sz w:val="16"/>
      <w:szCs w:val="16"/>
    </w:rPr>
  </w:style>
  <w:style w:type="character" w:customStyle="1" w:styleId="TextodebaloChar">
    <w:name w:val="Texto de balão Char"/>
    <w:basedOn w:val="Fontepargpadro"/>
    <w:link w:val="Textodebalo"/>
    <w:uiPriority w:val="99"/>
    <w:semiHidden/>
    <w:qFormat/>
    <w:rsid w:val="00B7414E"/>
    <w:rPr>
      <w:rFonts w:ascii="Segoe UI" w:hAnsi="Segoe UI" w:cs="Segoe UI"/>
      <w:sz w:val="18"/>
      <w:szCs w:val="18"/>
    </w:rPr>
  </w:style>
  <w:style w:type="character" w:customStyle="1" w:styleId="ListLabel1">
    <w:name w:val="ListLabel 1"/>
    <w:qFormat/>
    <w:rPr>
      <w:b/>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heme="minorHAnsi"/>
      <w:color w:val="auto"/>
      <w:lang w:eastAsia="en-US"/>
    </w:rPr>
  </w:style>
  <w:style w:type="character" w:customStyle="1" w:styleId="ListLabel12">
    <w:name w:val="ListLabel 12"/>
    <w:qFormat/>
    <w:rPr>
      <w:b/>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eastAsiaTheme="minorHAnsi"/>
      <w:color w:val="auto"/>
      <w:lang w:eastAsia="en-US"/>
    </w:rPr>
  </w:style>
  <w:style w:type="paragraph" w:styleId="Ttulo">
    <w:name w:val="Title"/>
    <w:basedOn w:val="Normal"/>
    <w:next w:val="Corpodetexto"/>
    <w:qFormat/>
    <w:pPr>
      <w:keepNext/>
      <w:spacing w:before="240" w:after="120"/>
    </w:pPr>
    <w:rPr>
      <w:rFonts w:ascii="Times New Roman" w:eastAsia="Microsoft YaHei" w:hAnsi="Times New Roman" w:cs="Mangal"/>
      <w:sz w:val="28"/>
      <w:szCs w:val="28"/>
    </w:rPr>
  </w:style>
  <w:style w:type="paragraph" w:styleId="Corpodetexto">
    <w:name w:val="Body Text"/>
    <w:basedOn w:val="Normal"/>
    <w:link w:val="CorpodetextoChar1"/>
    <w:uiPriority w:val="1"/>
    <w:qFormat/>
    <w:rsid w:val="007534D1"/>
    <w:pPr>
      <w:suppressAutoHyphens/>
      <w:spacing w:after="140" w:line="480" w:lineRule="auto"/>
      <w:jc w:val="both"/>
    </w:pPr>
    <w:rPr>
      <w:rFonts w:ascii="Arial" w:eastAsia="Times New Roman" w:hAnsi="Arial" w:cs="Tahoma"/>
      <w:sz w:val="20"/>
      <w:szCs w:val="24"/>
      <w:lang w:eastAsia="zh-CN"/>
    </w:rPr>
  </w:style>
  <w:style w:type="paragraph" w:styleId="Lista">
    <w:name w:val="List"/>
    <w:basedOn w:val="Corpodetexto"/>
    <w:rPr>
      <w:rFonts w:ascii="Times New Roman" w:hAnsi="Times New Roman" w:cs="Mangal"/>
    </w:rPr>
  </w:style>
  <w:style w:type="paragraph" w:styleId="Legenda">
    <w:name w:val="caption"/>
    <w:basedOn w:val="Normal"/>
    <w:qFormat/>
    <w:pPr>
      <w:suppressLineNumbers/>
      <w:spacing w:before="120" w:after="120"/>
    </w:pPr>
    <w:rPr>
      <w:rFonts w:ascii="Times New Roman" w:hAnsi="Times New Roman" w:cs="Mangal"/>
      <w:i/>
      <w:iCs/>
      <w:sz w:val="24"/>
      <w:szCs w:val="24"/>
    </w:rPr>
  </w:style>
  <w:style w:type="paragraph" w:customStyle="1" w:styleId="ndice">
    <w:name w:val="Índice"/>
    <w:basedOn w:val="Normal"/>
    <w:qFormat/>
    <w:pPr>
      <w:suppressLineNumbers/>
    </w:pPr>
    <w:rPr>
      <w:rFonts w:ascii="Times New Roman" w:hAnsi="Times New Roman" w:cs="Mangal"/>
    </w:rPr>
  </w:style>
  <w:style w:type="paragraph" w:styleId="Textodecomentrio">
    <w:name w:val="annotation text"/>
    <w:basedOn w:val="Normal"/>
    <w:link w:val="TextodecomentrioChar"/>
    <w:uiPriority w:val="99"/>
    <w:unhideWhenUsed/>
    <w:qFormat/>
    <w:rsid w:val="007534D1"/>
    <w:pPr>
      <w:spacing w:line="240" w:lineRule="auto"/>
    </w:pPr>
    <w:rPr>
      <w:sz w:val="20"/>
      <w:szCs w:val="20"/>
    </w:rPr>
  </w:style>
  <w:style w:type="paragraph" w:customStyle="1" w:styleId="TableParagraph">
    <w:name w:val="Table Paragraph"/>
    <w:basedOn w:val="Normal"/>
    <w:uiPriority w:val="1"/>
    <w:qFormat/>
    <w:rsid w:val="007534D1"/>
    <w:pPr>
      <w:widowControl w:val="0"/>
      <w:spacing w:after="0" w:line="240" w:lineRule="auto"/>
    </w:pPr>
    <w:rPr>
      <w:rFonts w:ascii="Arial" w:eastAsia="Arial" w:hAnsi="Arial" w:cs="Arial"/>
      <w:lang w:eastAsia="pt-BR" w:bidi="pt-BR"/>
    </w:rPr>
  </w:style>
  <w:style w:type="paragraph" w:styleId="Cabealho">
    <w:name w:val="header"/>
    <w:basedOn w:val="Normal"/>
    <w:link w:val="CabealhoChar"/>
    <w:uiPriority w:val="99"/>
    <w:unhideWhenUsed/>
    <w:rsid w:val="007534D1"/>
    <w:pPr>
      <w:tabs>
        <w:tab w:val="center" w:pos="4252"/>
        <w:tab w:val="right" w:pos="8504"/>
      </w:tabs>
      <w:spacing w:after="0" w:line="240" w:lineRule="auto"/>
    </w:pPr>
  </w:style>
  <w:style w:type="paragraph" w:styleId="Rodap">
    <w:name w:val="footer"/>
    <w:basedOn w:val="Normal"/>
    <w:link w:val="RodapChar"/>
    <w:uiPriority w:val="99"/>
    <w:unhideWhenUsed/>
    <w:rsid w:val="007534D1"/>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B7414E"/>
    <w:pPr>
      <w:spacing w:after="0" w:line="240" w:lineRule="auto"/>
    </w:pPr>
    <w:rPr>
      <w:rFonts w:ascii="Segoe UI" w:hAnsi="Segoe UI" w:cs="Segoe UI"/>
      <w:sz w:val="18"/>
      <w:szCs w:val="18"/>
    </w:rPr>
  </w:style>
  <w:style w:type="table" w:styleId="Tabelacomgrade">
    <w:name w:val="Table Grid"/>
    <w:basedOn w:val="Tabelanormal"/>
    <w:uiPriority w:val="39"/>
    <w:rsid w:val="00753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6049</Words>
  <Characters>32670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3ª Região</Company>
  <LinksUpToDate>false</LinksUpToDate>
  <CharactersWithSpaces>38642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Solange Julia Fernandes Coimbra</dc:creator>
  <dc:description/>
  <cp:lastModifiedBy>Juliana Freitas Lino de Sousa</cp:lastModifiedBy>
  <cp:revision>2</cp:revision>
  <dcterms:created xsi:type="dcterms:W3CDTF">2021-11-16T13:55:00Z</dcterms:created>
  <dcterms:modified xsi:type="dcterms:W3CDTF">2021-11-16T13:55:00Z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Tribunal Regional do Trabalho da 3ª Região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